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53" w:rsidRDefault="00D2355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</w:pPr>
      <w:r>
        <w:t xml:space="preserve"> </w:t>
      </w:r>
      <w:r w:rsidR="00B35C98">
        <w:rPr>
          <w:u w:val="single"/>
        </w:rPr>
        <w:t xml:space="preserve">Proposto: </w:t>
      </w:r>
      <w:r w:rsidR="007F6C05">
        <w:rPr>
          <w:u w:val="single"/>
        </w:rPr>
        <w:t>………………….</w:t>
      </w:r>
      <w:r w:rsidR="00B35C98">
        <w:tab/>
      </w:r>
      <w:r w:rsidR="00B35C98">
        <w:tab/>
      </w:r>
      <w:r w:rsidR="00B35C98">
        <w:tab/>
      </w:r>
      <w:r w:rsidR="00B35C98">
        <w:tab/>
        <w:t xml:space="preserve">Proc. </w:t>
      </w:r>
      <w:r w:rsidR="007F6C05">
        <w:t>…</w:t>
      </w:r>
      <w:proofErr w:type="gramStart"/>
      <w:r w:rsidR="007F6C05">
        <w:t>…….</w:t>
      </w:r>
      <w:proofErr w:type="gramEnd"/>
      <w:r w:rsidR="007F6C05">
        <w:t>.</w:t>
      </w:r>
      <w:r w:rsidR="00B35C98">
        <w:t xml:space="preserve"> R.G.N.R.</w:t>
      </w:r>
    </w:p>
    <w:p w:rsidR="00D23553" w:rsidRDefault="00B35C9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C98">
        <w:rPr>
          <w:b/>
        </w:rPr>
        <w:tab/>
        <w:t xml:space="preserve">Proc. </w:t>
      </w:r>
      <w:r w:rsidR="007F6C05">
        <w:rPr>
          <w:b/>
        </w:rPr>
        <w:t>………….</w:t>
      </w:r>
      <w:r w:rsidRPr="00B35C98">
        <w:rPr>
          <w:b/>
        </w:rPr>
        <w:t xml:space="preserve"> R.G. GIP</w:t>
      </w:r>
      <w:r w:rsidR="00D23553">
        <w:rPr>
          <w:lang w:val="en-US"/>
        </w:rPr>
        <w:t xml:space="preserve">      </w:t>
      </w:r>
    </w:p>
    <w:p w:rsidR="00D23553" w:rsidRDefault="00170AF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</w:pPr>
      <w:r>
        <w:t xml:space="preserve"> </w:t>
      </w:r>
      <w:r w:rsidR="00B35C98">
        <w:t xml:space="preserve">Amministratore Giudiziario: </w:t>
      </w:r>
      <w:r w:rsidR="003F2346">
        <w:t>_________________</w:t>
      </w:r>
    </w:p>
    <w:p w:rsidR="00D23553" w:rsidRPr="00B35C98" w:rsidRDefault="00D2355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rPr>
          <w:b/>
        </w:rPr>
      </w:pPr>
      <w:r>
        <w:t xml:space="preserve"> </w:t>
      </w:r>
      <w:r w:rsidRPr="00B35C98">
        <w:rPr>
          <w:b/>
        </w:rPr>
        <w:t>Giudice</w:t>
      </w:r>
      <w:r w:rsidR="00B35C98" w:rsidRPr="00B35C98">
        <w:rPr>
          <w:b/>
        </w:rPr>
        <w:t>:</w:t>
      </w:r>
      <w:r w:rsidR="007F6C05">
        <w:rPr>
          <w:b/>
        </w:rPr>
        <w:t xml:space="preserve"> ……………………………….</w:t>
      </w:r>
    </w:p>
    <w:p w:rsidR="00D23553" w:rsidRDefault="00D2355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jc w:val="center"/>
      </w:pPr>
    </w:p>
    <w:p w:rsidR="00FE5E76" w:rsidRDefault="00D2355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jc w:val="center"/>
        <w:rPr>
          <w:b/>
          <w:bCs/>
        </w:rPr>
      </w:pPr>
      <w:r>
        <w:t xml:space="preserve">OGGETTO: </w:t>
      </w:r>
      <w:r w:rsidR="00B11E2C">
        <w:rPr>
          <w:b/>
          <w:bCs/>
        </w:rPr>
        <w:t>RELAZIONE</w:t>
      </w:r>
      <w:r w:rsidR="007F6C05">
        <w:rPr>
          <w:b/>
          <w:bCs/>
        </w:rPr>
        <w:t>/PIANO</w:t>
      </w:r>
      <w:r w:rsidR="00FE5E76">
        <w:rPr>
          <w:b/>
          <w:bCs/>
        </w:rPr>
        <w:t xml:space="preserve"> AMMINISTRATORE GIUDIZIARIO</w:t>
      </w:r>
      <w:r w:rsidR="000C75B1">
        <w:rPr>
          <w:b/>
          <w:bCs/>
        </w:rPr>
        <w:t xml:space="preserve"> EX ART. 41 </w:t>
      </w:r>
      <w:proofErr w:type="spellStart"/>
      <w:r w:rsidR="000C75B1" w:rsidRPr="00B11E2C">
        <w:rPr>
          <w:b/>
          <w:bCs/>
        </w:rPr>
        <w:t>D.Lgs</w:t>
      </w:r>
      <w:proofErr w:type="spellEnd"/>
      <w:r w:rsidR="000C75B1" w:rsidRPr="00B11E2C">
        <w:rPr>
          <w:b/>
          <w:bCs/>
        </w:rPr>
        <w:t xml:space="preserve"> </w:t>
      </w:r>
      <w:r w:rsidR="000C75B1">
        <w:rPr>
          <w:b/>
          <w:bCs/>
        </w:rPr>
        <w:t>159/2011</w:t>
      </w:r>
    </w:p>
    <w:p w:rsidR="00D23553" w:rsidRDefault="00D23553" w:rsidP="000C75B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rPr>
          <w:b/>
          <w:bCs/>
        </w:rPr>
      </w:pPr>
    </w:p>
    <w:p w:rsidR="00D23553" w:rsidRDefault="00D23553" w:rsidP="00B35C9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10" w:color="FFFFFF" w:fill="FFFFFF"/>
        <w:ind w:left="567" w:right="567"/>
        <w:jc w:val="both"/>
        <w:rPr>
          <w:b/>
          <w:bCs/>
          <w:sz w:val="24"/>
          <w:szCs w:val="24"/>
        </w:rPr>
      </w:pPr>
      <w:r>
        <w:t xml:space="preserve"> </w:t>
      </w:r>
    </w:p>
    <w:p w:rsidR="00732501" w:rsidRDefault="00732501">
      <w:pPr>
        <w:ind w:left="567" w:right="567"/>
        <w:jc w:val="center"/>
        <w:rPr>
          <w:b/>
          <w:bCs/>
          <w:sz w:val="24"/>
          <w:szCs w:val="24"/>
        </w:rPr>
      </w:pPr>
    </w:p>
    <w:p w:rsidR="002F73F1" w:rsidRDefault="002F73F1">
      <w:pPr>
        <w:ind w:left="567" w:right="567"/>
        <w:jc w:val="center"/>
        <w:rPr>
          <w:b/>
          <w:bCs/>
          <w:sz w:val="24"/>
          <w:szCs w:val="24"/>
        </w:rPr>
      </w:pPr>
    </w:p>
    <w:p w:rsidR="00D23553" w:rsidRDefault="00D23553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 R I B U N A L E    D I    </w:t>
      </w:r>
      <w:r w:rsidR="003F2346">
        <w:rPr>
          <w:b/>
          <w:bCs/>
          <w:sz w:val="24"/>
          <w:szCs w:val="24"/>
        </w:rPr>
        <w:t>………….</w:t>
      </w:r>
    </w:p>
    <w:p w:rsidR="00033F10" w:rsidRDefault="00033F10">
      <w:pPr>
        <w:ind w:left="567" w:right="567"/>
        <w:jc w:val="center"/>
        <w:rPr>
          <w:b/>
          <w:bCs/>
          <w:sz w:val="24"/>
          <w:szCs w:val="24"/>
        </w:rPr>
      </w:pPr>
    </w:p>
    <w:p w:rsidR="00D23553" w:rsidRDefault="00D23553">
      <w:pPr>
        <w:pStyle w:val="Titolo8"/>
        <w:spacing w:line="240" w:lineRule="auto"/>
      </w:pPr>
      <w:r>
        <w:t xml:space="preserve">Al Sig. Giudice </w:t>
      </w:r>
      <w:r w:rsidR="007F6C05">
        <w:t>…………………………</w:t>
      </w:r>
    </w:p>
    <w:p w:rsidR="00C5341E" w:rsidRPr="00C5341E" w:rsidRDefault="00C5341E" w:rsidP="00C5341E"/>
    <w:p w:rsidR="00D23553" w:rsidRDefault="00D23553">
      <w:pPr>
        <w:pStyle w:val="Testodelblocco"/>
        <w:spacing w:line="360" w:lineRule="auto"/>
      </w:pPr>
    </w:p>
    <w:p w:rsidR="00B11E2C" w:rsidRDefault="00D23553" w:rsidP="00B11E2C">
      <w:pPr>
        <w:pStyle w:val="Testodelblocco"/>
        <w:spacing w:line="360" w:lineRule="auto"/>
        <w:ind w:left="0" w:firstLine="567"/>
      </w:pPr>
      <w:r>
        <w:t xml:space="preserve">Il sottoscritto, </w:t>
      </w:r>
      <w:r w:rsidR="007F6C05">
        <w:t>…………………………………</w:t>
      </w:r>
      <w:r w:rsidR="00B11E2C">
        <w:t xml:space="preserve">, </w:t>
      </w:r>
      <w:bookmarkStart w:id="0" w:name="_Hlk516047337"/>
      <w:r w:rsidR="00B11E2C">
        <w:t xml:space="preserve">Amministratore Giudiziario delle quote della </w:t>
      </w:r>
      <w:r w:rsidR="007F6C05">
        <w:rPr>
          <w:i/>
        </w:rPr>
        <w:t>……………</w:t>
      </w:r>
      <w:proofErr w:type="gramStart"/>
      <w:r w:rsidR="007F6C05">
        <w:rPr>
          <w:i/>
        </w:rPr>
        <w:t>…….</w:t>
      </w:r>
      <w:proofErr w:type="gramEnd"/>
      <w:r w:rsidR="007F6C05">
        <w:rPr>
          <w:i/>
        </w:rPr>
        <w:t>.</w:t>
      </w:r>
      <w:r w:rsidR="00B11E2C" w:rsidRPr="00EE656D">
        <w:t>,</w:t>
      </w:r>
      <w:r w:rsidR="00B11E2C">
        <w:t xml:space="preserve"> C.F. </w:t>
      </w:r>
      <w:r w:rsidR="007F6C05">
        <w:t>…………………………</w:t>
      </w:r>
      <w:r w:rsidR="00B11E2C">
        <w:t xml:space="preserve">, </w:t>
      </w:r>
      <w:r w:rsidR="00B11E2C" w:rsidRPr="00EE656D">
        <w:t xml:space="preserve">intestate al socio unico </w:t>
      </w:r>
      <w:r w:rsidR="007F6C05">
        <w:t>…………………………</w:t>
      </w:r>
      <w:r w:rsidR="00B11E2C">
        <w:t>;</w:t>
      </w:r>
    </w:p>
    <w:bookmarkEnd w:id="0"/>
    <w:p w:rsidR="00EC0D58" w:rsidRPr="00EC0D58" w:rsidRDefault="00EE656D" w:rsidP="00845F96">
      <w:pPr>
        <w:pStyle w:val="Testodelblocco"/>
        <w:spacing w:line="360" w:lineRule="auto"/>
        <w:ind w:left="0" w:firstLine="0"/>
        <w:jc w:val="center"/>
        <w:rPr>
          <w:b/>
        </w:rPr>
      </w:pPr>
      <w:r>
        <w:rPr>
          <w:b/>
        </w:rPr>
        <w:t xml:space="preserve">      </w:t>
      </w:r>
      <w:r w:rsidR="00EC0D58" w:rsidRPr="00EC0D58">
        <w:rPr>
          <w:b/>
        </w:rPr>
        <w:t>premesso</w:t>
      </w:r>
    </w:p>
    <w:p w:rsidR="00AE07B1" w:rsidRDefault="00AE07B1" w:rsidP="00EE656D">
      <w:pPr>
        <w:pStyle w:val="Testodelblocco"/>
        <w:spacing w:line="360" w:lineRule="auto"/>
        <w:ind w:left="0" w:firstLine="567"/>
      </w:pPr>
      <w:r>
        <w:t xml:space="preserve">- che il </w:t>
      </w:r>
      <w:r w:rsidR="00ED7BB0">
        <w:t>……….</w:t>
      </w:r>
      <w:r>
        <w:t xml:space="preserve"> accettava l’incarico conferito;</w:t>
      </w:r>
    </w:p>
    <w:p w:rsidR="00AE07B1" w:rsidRDefault="00AE07B1" w:rsidP="00EE656D">
      <w:pPr>
        <w:pStyle w:val="Testodelblocco"/>
        <w:spacing w:line="360" w:lineRule="auto"/>
        <w:ind w:left="0" w:firstLine="567"/>
        <w:rPr>
          <w:bCs/>
        </w:rPr>
      </w:pPr>
      <w:r>
        <w:t xml:space="preserve">- che il </w:t>
      </w:r>
      <w:r w:rsidR="00ED7BB0">
        <w:t>………….</w:t>
      </w:r>
      <w:r>
        <w:t xml:space="preserve"> depositava relazione ex art. 36 </w:t>
      </w:r>
      <w:proofErr w:type="spellStart"/>
      <w:r w:rsidRPr="00AE07B1">
        <w:rPr>
          <w:bCs/>
        </w:rPr>
        <w:t>D.Lgs</w:t>
      </w:r>
      <w:proofErr w:type="spellEnd"/>
      <w:r w:rsidRPr="00AE07B1">
        <w:rPr>
          <w:bCs/>
        </w:rPr>
        <w:t xml:space="preserve"> 159/2011;</w:t>
      </w:r>
    </w:p>
    <w:p w:rsidR="00AE07B1" w:rsidRDefault="00AE07B1" w:rsidP="00EE656D">
      <w:pPr>
        <w:pStyle w:val="Testodelblocco"/>
        <w:spacing w:line="360" w:lineRule="auto"/>
        <w:ind w:left="0" w:firstLine="567"/>
        <w:rPr>
          <w:bCs/>
        </w:rPr>
      </w:pPr>
      <w:r>
        <w:t xml:space="preserve">- che il </w:t>
      </w:r>
      <w:r w:rsidR="00ED7BB0">
        <w:t>……………….</w:t>
      </w:r>
      <w:r>
        <w:t xml:space="preserve"> depositava integra</w:t>
      </w:r>
      <w:r w:rsidR="006D6F17">
        <w:t xml:space="preserve">zione alla relazione </w:t>
      </w:r>
      <w:r w:rsidR="00C767AF">
        <w:t xml:space="preserve">ex </w:t>
      </w:r>
      <w:r w:rsidR="006D6F17">
        <w:t xml:space="preserve">art. art. 36 </w:t>
      </w:r>
      <w:proofErr w:type="spellStart"/>
      <w:r w:rsidR="006D6F17" w:rsidRPr="00AE07B1">
        <w:rPr>
          <w:bCs/>
        </w:rPr>
        <w:t>D.Lgs</w:t>
      </w:r>
      <w:proofErr w:type="spellEnd"/>
      <w:r w:rsidR="006D6F17" w:rsidRPr="00AE07B1">
        <w:rPr>
          <w:bCs/>
        </w:rPr>
        <w:t xml:space="preserve"> 159/2011;</w:t>
      </w:r>
    </w:p>
    <w:p w:rsidR="00B66CAC" w:rsidRDefault="00B66CAC" w:rsidP="00EE656D">
      <w:pPr>
        <w:pStyle w:val="Testodelblocco"/>
        <w:spacing w:line="360" w:lineRule="auto"/>
        <w:ind w:left="0" w:firstLine="567"/>
        <w:rPr>
          <w:bCs/>
        </w:rPr>
      </w:pPr>
      <w:r>
        <w:t xml:space="preserve">- che </w:t>
      </w:r>
      <w:r w:rsidR="00C767AF">
        <w:t xml:space="preserve">il </w:t>
      </w:r>
      <w:r w:rsidR="00ED7BB0">
        <w:t>………………</w:t>
      </w:r>
      <w:r w:rsidR="00C767AF">
        <w:t xml:space="preserve"> presentava istanza di proroga per il deposito della relazione ex art. 41 </w:t>
      </w:r>
      <w:proofErr w:type="spellStart"/>
      <w:r w:rsidR="00C767AF" w:rsidRPr="00AE07B1">
        <w:rPr>
          <w:bCs/>
        </w:rPr>
        <w:t>D.Lgs</w:t>
      </w:r>
      <w:proofErr w:type="spellEnd"/>
      <w:r w:rsidR="00C767AF" w:rsidRPr="00AE07B1">
        <w:rPr>
          <w:bCs/>
        </w:rPr>
        <w:t xml:space="preserve"> 159/201</w:t>
      </w:r>
      <w:r w:rsidR="00C767AF">
        <w:rPr>
          <w:bCs/>
        </w:rPr>
        <w:t>1</w:t>
      </w:r>
      <w:r w:rsidR="00E659CA">
        <w:rPr>
          <w:bCs/>
        </w:rPr>
        <w:t xml:space="preserve"> (CAM)</w:t>
      </w:r>
      <w:r w:rsidR="00C767AF">
        <w:rPr>
          <w:bCs/>
        </w:rPr>
        <w:t>;</w:t>
      </w:r>
    </w:p>
    <w:p w:rsidR="00C767AF" w:rsidRDefault="00C767AF" w:rsidP="00EE656D">
      <w:pPr>
        <w:pStyle w:val="Testodelblocco"/>
        <w:spacing w:line="360" w:lineRule="auto"/>
        <w:ind w:left="0" w:firstLine="567"/>
        <w:rPr>
          <w:bCs/>
        </w:rPr>
      </w:pPr>
      <w:r>
        <w:t>- che</w:t>
      </w:r>
      <w:r w:rsidR="004507E6">
        <w:t>,</w:t>
      </w:r>
      <w:r>
        <w:t xml:space="preserve"> il </w:t>
      </w:r>
      <w:r w:rsidR="00ED7BB0">
        <w:t>……………</w:t>
      </w:r>
      <w:r w:rsidR="004507E6">
        <w:t>,</w:t>
      </w:r>
      <w:r>
        <w:t xml:space="preserve"> la S.V. concedeva la proroga di tre mesi per la presentazione della relazione ex art. 41 </w:t>
      </w:r>
      <w:proofErr w:type="spellStart"/>
      <w:r w:rsidRPr="00AE07B1">
        <w:rPr>
          <w:bCs/>
        </w:rPr>
        <w:t>D.Lgs</w:t>
      </w:r>
      <w:proofErr w:type="spellEnd"/>
      <w:r w:rsidRPr="00AE07B1">
        <w:rPr>
          <w:bCs/>
        </w:rPr>
        <w:t xml:space="preserve"> 159/2011</w:t>
      </w:r>
      <w:r>
        <w:rPr>
          <w:bCs/>
        </w:rPr>
        <w:t xml:space="preserve"> per cui il termine per il deposito del</w:t>
      </w:r>
      <w:r w:rsidR="00663FBA">
        <w:rPr>
          <w:bCs/>
        </w:rPr>
        <w:t xml:space="preserve"> presente elaborato</w:t>
      </w:r>
      <w:r>
        <w:rPr>
          <w:bCs/>
        </w:rPr>
        <w:t xml:space="preserve"> scade il </w:t>
      </w:r>
      <w:r w:rsidR="00ED7BB0">
        <w:rPr>
          <w:bCs/>
        </w:rPr>
        <w:t>………………………</w:t>
      </w:r>
      <w:r>
        <w:rPr>
          <w:bCs/>
        </w:rPr>
        <w:t>;</w:t>
      </w:r>
    </w:p>
    <w:p w:rsidR="004507E6" w:rsidRDefault="004507E6" w:rsidP="00EE656D">
      <w:pPr>
        <w:pStyle w:val="Testodelblocco"/>
        <w:spacing w:line="360" w:lineRule="auto"/>
        <w:ind w:left="0" w:firstLine="567"/>
        <w:rPr>
          <w:bCs/>
        </w:rPr>
      </w:pPr>
      <w:r>
        <w:t xml:space="preserve">- che, a fronte di istanza ai sensi del punto c), comma I, art. 41 </w:t>
      </w:r>
      <w:proofErr w:type="spellStart"/>
      <w:r w:rsidRPr="00AE07B1">
        <w:rPr>
          <w:bCs/>
        </w:rPr>
        <w:t>D.Lgs</w:t>
      </w:r>
      <w:proofErr w:type="spellEnd"/>
      <w:r w:rsidRPr="00AE07B1">
        <w:rPr>
          <w:bCs/>
        </w:rPr>
        <w:t xml:space="preserve"> 159/2011</w:t>
      </w:r>
      <w:r>
        <w:rPr>
          <w:bCs/>
        </w:rPr>
        <w:t xml:space="preserve">, la S.V. autorizzava la nomina dell’attestatore con provvedimento del </w:t>
      </w:r>
      <w:r w:rsidR="00ED7BB0">
        <w:rPr>
          <w:bCs/>
        </w:rPr>
        <w:t>……………………</w:t>
      </w:r>
      <w:r>
        <w:rPr>
          <w:bCs/>
        </w:rPr>
        <w:t>;</w:t>
      </w:r>
    </w:p>
    <w:p w:rsidR="004507E6" w:rsidRPr="004507E6" w:rsidRDefault="004507E6" w:rsidP="004507E6">
      <w:pPr>
        <w:pStyle w:val="Testodelblocco"/>
        <w:spacing w:line="360" w:lineRule="auto"/>
        <w:ind w:left="0" w:firstLine="567"/>
        <w:jc w:val="center"/>
        <w:rPr>
          <w:b/>
        </w:rPr>
      </w:pPr>
      <w:r w:rsidRPr="004507E6">
        <w:rPr>
          <w:b/>
        </w:rPr>
        <w:t>considerato</w:t>
      </w:r>
    </w:p>
    <w:p w:rsidR="00C767AF" w:rsidRDefault="00C767AF" w:rsidP="00C767AF">
      <w:pPr>
        <w:pStyle w:val="Testodelblocco"/>
        <w:spacing w:line="360" w:lineRule="auto"/>
        <w:ind w:left="0" w:firstLine="567"/>
      </w:pPr>
      <w:r>
        <w:t xml:space="preserve">- che il sequestro è stato disposto ai sensi dell’art. 321 c.p.p. con applicazione della disciplina di cui al </w:t>
      </w:r>
      <w:r w:rsidRPr="00C54808">
        <w:t>Libro I, Titolo III, del codice di cui al decreto legislativo 6 settembre 2011, n</w:t>
      </w:r>
      <w:r>
        <w:t>r</w:t>
      </w:r>
      <w:r w:rsidRPr="00C54808">
        <w:t>. 159</w:t>
      </w:r>
      <w:r>
        <w:t xml:space="preserve"> così come modificato dalla L</w:t>
      </w:r>
      <w:r w:rsidRPr="00C54808">
        <w:t>egge 17 ottobre 2017 n</w:t>
      </w:r>
      <w:r>
        <w:t>r</w:t>
      </w:r>
      <w:r w:rsidRPr="00C54808">
        <w:t>. 161</w:t>
      </w:r>
      <w:r>
        <w:t>;</w:t>
      </w:r>
    </w:p>
    <w:p w:rsidR="00D66706" w:rsidRDefault="00D66706" w:rsidP="00D66706">
      <w:pPr>
        <w:pStyle w:val="Testodelblocco"/>
        <w:spacing w:line="360" w:lineRule="auto"/>
        <w:ind w:left="0" w:firstLine="567"/>
      </w:pPr>
      <w:r>
        <w:t xml:space="preserve">- che l’art. 41 </w:t>
      </w:r>
      <w:proofErr w:type="spellStart"/>
      <w:r w:rsidRPr="00AE07B1">
        <w:rPr>
          <w:bCs/>
        </w:rPr>
        <w:t>D.Lgs</w:t>
      </w:r>
      <w:proofErr w:type="spellEnd"/>
      <w:r w:rsidRPr="00AE07B1">
        <w:rPr>
          <w:bCs/>
        </w:rPr>
        <w:t xml:space="preserve"> 159/2011</w:t>
      </w:r>
      <w:r>
        <w:rPr>
          <w:bCs/>
        </w:rPr>
        <w:t xml:space="preserve"> dispone che d</w:t>
      </w:r>
      <w:r>
        <w:t xml:space="preserve">opo </w:t>
      </w:r>
      <w:r w:rsidR="00644577">
        <w:t>il rapporto</w:t>
      </w:r>
      <w:r>
        <w:t xml:space="preserve"> di cui </w:t>
      </w:r>
      <w:r w:rsidR="00644577">
        <w:t xml:space="preserve">al </w:t>
      </w:r>
      <w:r>
        <w:t xml:space="preserve">comma 1, </w:t>
      </w:r>
      <w:r w:rsidR="00644577">
        <w:t xml:space="preserve">all’art. 36 CAM, </w:t>
      </w:r>
      <w:r>
        <w:t>l'</w:t>
      </w:r>
      <w:r w:rsidR="00100939">
        <w:t>A</w:t>
      </w:r>
      <w:r>
        <w:t xml:space="preserve">mministratore </w:t>
      </w:r>
      <w:r w:rsidR="00100939">
        <w:t>G</w:t>
      </w:r>
      <w:r>
        <w:t>iudiziario present</w:t>
      </w:r>
      <w:r w:rsidR="00DC5BDD">
        <w:t>i</w:t>
      </w:r>
      <w:r>
        <w:t xml:space="preserve"> una relazione, da inoltrare anche all'Agenzia</w:t>
      </w:r>
      <w:r w:rsidR="00B32DBB">
        <w:t xml:space="preserve"> Nazionale</w:t>
      </w:r>
      <w:r>
        <w:t>, contenente:</w:t>
      </w:r>
    </w:p>
    <w:p w:rsidR="00D66706" w:rsidRDefault="00D66706" w:rsidP="00D66706">
      <w:pPr>
        <w:pStyle w:val="Testodelblocco"/>
        <w:spacing w:line="360" w:lineRule="auto"/>
        <w:ind w:firstLine="0"/>
      </w:pPr>
      <w:r>
        <w:t xml:space="preserve">a) ulteriori dati integrativi </w:t>
      </w:r>
      <w:r w:rsidR="00100939">
        <w:t>di</w:t>
      </w:r>
      <w:r>
        <w:t xml:space="preserve"> quelli già esposti nella relazione </w:t>
      </w:r>
      <w:r w:rsidR="00100939">
        <w:t>ex comma 1, art. 36 CAM</w:t>
      </w:r>
      <w:r>
        <w:t>;</w:t>
      </w:r>
    </w:p>
    <w:p w:rsidR="00D66706" w:rsidRDefault="00D66706" w:rsidP="00D66706">
      <w:pPr>
        <w:pStyle w:val="Testodelblocco"/>
        <w:spacing w:line="360" w:lineRule="auto"/>
        <w:ind w:firstLine="0"/>
      </w:pPr>
      <w:r>
        <w:t>b) l'esposizione della situazione patrimoniale, economica e finanziaria, con lo stato analitico ed estimativo delle attività;</w:t>
      </w:r>
    </w:p>
    <w:p w:rsidR="00D66706" w:rsidRDefault="00D66706" w:rsidP="00B877EF">
      <w:pPr>
        <w:pStyle w:val="Testodelblocco"/>
        <w:spacing w:line="360" w:lineRule="auto"/>
        <w:ind w:firstLine="0"/>
      </w:pPr>
      <w:r>
        <w:t>c) una dettagliata analisi sulla sussistenza di concrete possibilità di prosecuzione o di ripresa dell'attività, tenuto conto del grado di caratterizzazione della stessa con il proposto e</w:t>
      </w:r>
      <w:r w:rsidR="00B32DBB">
        <w:t>d</w:t>
      </w:r>
      <w:r>
        <w:t xml:space="preserve"> i suoi familiari, della natura dell'attività esercitata, delle modalità e dell'ambiente in cui è svolta, </w:t>
      </w:r>
      <w:r>
        <w:lastRenderedPageBreak/>
        <w:t xml:space="preserve">della forza lavoro occupata e di quella necessaria per il regolare esercizio dell'impresa, della capacità produttiva e del mercato di riferimento nonché degli oneri correlati al processo di legalizzazione dell'azienda. Nel caso di proposta di prosecuzione o di ripresa dell'attività </w:t>
      </w:r>
      <w:r w:rsidR="00B877EF">
        <w:t>è</w:t>
      </w:r>
      <w:r>
        <w:t xml:space="preserve"> allegato un programma contenente la descrizione analitica delle modalità e dei tempi di adempimento della proposta, che deve essere corredato, previa autorizzazione del </w:t>
      </w:r>
      <w:r w:rsidR="00B877EF">
        <w:t>G.D.</w:t>
      </w:r>
      <w:r>
        <w:t>, della relazione di un professionista in possesso dei requisiti di cui all'art</w:t>
      </w:r>
      <w:r w:rsidR="00B877EF">
        <w:t>.</w:t>
      </w:r>
      <w:r>
        <w:t xml:space="preserve"> 67, terzo comma, lettera d), L.F., che attesti la veridicità dei dati aziendali e la fattibilità del programma medesimo, considerata la possibilità di avvalersi delle agevolazioni e delle misure previste dall'articolo 41 </w:t>
      </w:r>
      <w:r w:rsidRPr="00B877EF">
        <w:rPr>
          <w:i/>
        </w:rPr>
        <w:t>bis</w:t>
      </w:r>
      <w:r>
        <w:t xml:space="preserve"> del decreto</w:t>
      </w:r>
      <w:r w:rsidR="00B877EF">
        <w:t xml:space="preserve"> in parola</w:t>
      </w:r>
      <w:r>
        <w:t>;</w:t>
      </w:r>
    </w:p>
    <w:p w:rsidR="00D66706" w:rsidRDefault="00D66706" w:rsidP="00B877EF">
      <w:pPr>
        <w:pStyle w:val="Testodelblocco"/>
        <w:spacing w:line="360" w:lineRule="auto"/>
        <w:ind w:firstLine="0"/>
      </w:pPr>
      <w:r>
        <w:t>d) la stima del valore di mercato dell'azienda, tenuto conto degli oneri correlati al processo di legalizzazione della stessa;</w:t>
      </w:r>
    </w:p>
    <w:p w:rsidR="00D66706" w:rsidRDefault="00D66706" w:rsidP="00B877EF">
      <w:pPr>
        <w:pStyle w:val="Testodelblocco"/>
        <w:spacing w:line="360" w:lineRule="auto"/>
        <w:ind w:firstLine="0"/>
      </w:pPr>
      <w:r>
        <w:t>e) l'indicazione delle attività esercitabili solo con autorizzazioni, concessioni e titoli abilitativi.</w:t>
      </w:r>
    </w:p>
    <w:p w:rsidR="00B877EF" w:rsidRDefault="00B877EF" w:rsidP="00B877EF">
      <w:pPr>
        <w:pStyle w:val="Testodelblocco"/>
        <w:spacing w:line="360" w:lineRule="auto"/>
        <w:ind w:firstLine="567"/>
      </w:pPr>
      <w:r>
        <w:t>- che lo scrivente riferi</w:t>
      </w:r>
      <w:r w:rsidR="00100939">
        <w:t>sce, in questa sede,</w:t>
      </w:r>
      <w:r>
        <w:t xml:space="preserve"> anche in ordine all’elenco nominativo dei creditori</w:t>
      </w:r>
      <w:r w:rsidR="00100939">
        <w:t xml:space="preserve">, mediante riproduzione dei mastri contabili al 30.09.2018, </w:t>
      </w:r>
      <w:r>
        <w:t xml:space="preserve">evidenziando comunque che, in parte, il comma 1 </w:t>
      </w:r>
      <w:r w:rsidRPr="00B877EF">
        <w:rPr>
          <w:i/>
        </w:rPr>
        <w:t>ter</w:t>
      </w:r>
      <w:r>
        <w:t xml:space="preserve"> dell’art. 41 concerne il rimando al disciplinare (ad esempio la verifica dello Stato Passivo</w:t>
      </w:r>
      <w:r w:rsidR="009E218F">
        <w:rPr>
          <w:rStyle w:val="Rimandonotaapidipagina"/>
        </w:rPr>
        <w:footnoteReference w:id="1"/>
      </w:r>
      <w:r w:rsidR="002A6A2C">
        <w:t xml:space="preserve"> che non è prevista in questa procedura</w:t>
      </w:r>
      <w:r>
        <w:t>) che esula dal più stretto ambito applicativo del procedimento in questione che</w:t>
      </w:r>
      <w:r w:rsidR="00100939">
        <w:t>, si ripete,</w:t>
      </w:r>
      <w:r>
        <w:t xml:space="preserve"> rinvia agli </w:t>
      </w:r>
      <w:r w:rsidRPr="00B877EF">
        <w:t>articoli compresi tra 35 e 51</w:t>
      </w:r>
      <w:r w:rsidR="005F162D">
        <w:t xml:space="preserve"> CAM</w:t>
      </w:r>
      <w:r w:rsidRPr="00B877EF">
        <w:t>;</w:t>
      </w:r>
    </w:p>
    <w:p w:rsidR="00D66706" w:rsidRDefault="00B877EF" w:rsidP="00B877EF">
      <w:pPr>
        <w:pStyle w:val="Testodelblocco"/>
        <w:spacing w:line="360" w:lineRule="auto"/>
        <w:ind w:left="426"/>
      </w:pPr>
      <w:r>
        <w:t>- che l</w:t>
      </w:r>
      <w:r w:rsidR="00D66706">
        <w:t>'</w:t>
      </w:r>
      <w:r w:rsidR="00100939">
        <w:t>A</w:t>
      </w:r>
      <w:r w:rsidR="00D66706">
        <w:t>mministratore</w:t>
      </w:r>
      <w:r>
        <w:t xml:space="preserve"> </w:t>
      </w:r>
      <w:r w:rsidR="00100939">
        <w:t>G</w:t>
      </w:r>
      <w:r w:rsidR="00D66706">
        <w:t xml:space="preserve">iudiziario </w:t>
      </w:r>
      <w:r>
        <w:t>produ</w:t>
      </w:r>
      <w:r w:rsidR="00100939">
        <w:t>ce, in questa sede,</w:t>
      </w:r>
      <w:r>
        <w:t xml:space="preserve"> </w:t>
      </w:r>
      <w:r w:rsidR="00D66706">
        <w:t>l'elenco nominativo delle persone che</w:t>
      </w:r>
      <w:r>
        <w:t xml:space="preserve"> </w:t>
      </w:r>
      <w:r w:rsidR="00D66706">
        <w:t>risultano prestare o avere prestato attivi</w:t>
      </w:r>
      <w:r>
        <w:t xml:space="preserve">tà </w:t>
      </w:r>
      <w:r w:rsidR="00D66706">
        <w:t>lavorativa in favore</w:t>
      </w:r>
      <w:r>
        <w:t xml:space="preserve"> </w:t>
      </w:r>
      <w:r w:rsidR="00D66706">
        <w:t>dell'impresa, specificando la natura dei rapporti di lavoro esistenti</w:t>
      </w:r>
      <w:r>
        <w:t xml:space="preserve"> </w:t>
      </w:r>
      <w:r w:rsidR="00D66706">
        <w:t>non</w:t>
      </w:r>
      <w:r>
        <w:t>ché</w:t>
      </w:r>
      <w:r w:rsidR="00D66706">
        <w:t xml:space="preserve"> quelli necessari per la prosecuzione dell'attivi</w:t>
      </w:r>
      <w:r>
        <w:t>tà; rifer</w:t>
      </w:r>
      <w:r w:rsidR="00100939">
        <w:t>endo</w:t>
      </w:r>
      <w:r>
        <w:t xml:space="preserve"> sull</w:t>
      </w:r>
      <w:r w:rsidR="00100939">
        <w:t>’eventuale</w:t>
      </w:r>
      <w:r>
        <w:t xml:space="preserve"> </w:t>
      </w:r>
      <w:r w:rsidR="00D66706">
        <w:t>presenza di organizzazioni sindacali</w:t>
      </w:r>
      <w:r>
        <w:t xml:space="preserve"> per acquisire </w:t>
      </w:r>
      <w:r w:rsidR="00100939">
        <w:t>possibili</w:t>
      </w:r>
      <w:r w:rsidR="00D66706">
        <w:t xml:space="preserve"> proposte sul programma di prosecuzione dell'attivi</w:t>
      </w:r>
      <w:r>
        <w:t>tà</w:t>
      </w:r>
      <w:r w:rsidR="00D66706">
        <w:t xml:space="preserve">, </w:t>
      </w:r>
      <w:r w:rsidR="00100939">
        <w:t>da inoltrare</w:t>
      </w:r>
      <w:r w:rsidR="00D66706">
        <w:t>, con il proprio parere, al</w:t>
      </w:r>
      <w:r>
        <w:t xml:space="preserve"> G</w:t>
      </w:r>
      <w:r w:rsidR="00100939">
        <w:t>iudice Delegato</w:t>
      </w:r>
      <w:r>
        <w:t>;</w:t>
      </w:r>
    </w:p>
    <w:p w:rsidR="00D66706" w:rsidRDefault="00B877EF" w:rsidP="007B5340">
      <w:pPr>
        <w:pStyle w:val="Testodelblocco"/>
        <w:spacing w:line="360" w:lineRule="auto"/>
        <w:ind w:left="426"/>
      </w:pPr>
      <w:r>
        <w:t>- che avendo, nel caso di specie, il</w:t>
      </w:r>
      <w:r w:rsidR="00D66706">
        <w:t xml:space="preserve"> sequestro </w:t>
      </w:r>
      <w:r>
        <w:t>ad</w:t>
      </w:r>
      <w:r w:rsidR="00D66706">
        <w:t xml:space="preserve"> oggetto partecipazioni</w:t>
      </w:r>
      <w:r>
        <w:t xml:space="preserve"> </w:t>
      </w:r>
      <w:r w:rsidR="00D66706">
        <w:t>societarie che assicur</w:t>
      </w:r>
      <w:r w:rsidR="00100939">
        <w:t>ano</w:t>
      </w:r>
      <w:r w:rsidR="00D66706">
        <w:t xml:space="preserve"> le maggioranze previste dall'art</w:t>
      </w:r>
      <w:r>
        <w:t>.</w:t>
      </w:r>
      <w:r w:rsidR="00D66706">
        <w:t xml:space="preserve"> 2359</w:t>
      </w:r>
      <w:r>
        <w:t xml:space="preserve"> c.c.</w:t>
      </w:r>
      <w:r w:rsidR="00D66706">
        <w:t xml:space="preserve">, il </w:t>
      </w:r>
      <w:r w:rsidR="00100939">
        <w:t>T</w:t>
      </w:r>
      <w:r w:rsidR="00D66706">
        <w:t>ribunale impartisce le direttive</w:t>
      </w:r>
      <w:r>
        <w:t xml:space="preserve"> </w:t>
      </w:r>
      <w:r w:rsidR="00D66706">
        <w:t>sull'eventuale revoca dell'amministratore della socie</w:t>
      </w:r>
      <w:r w:rsidR="007B5340">
        <w:t>tà</w:t>
      </w:r>
      <w:r w:rsidR="00D66706">
        <w:t>, che p</w:t>
      </w:r>
      <w:r w:rsidR="007B5340">
        <w:t xml:space="preserve">uò </w:t>
      </w:r>
      <w:r w:rsidR="00D66706">
        <w:t>essere nominato, nelle forme previste dal comma 6, nella persona</w:t>
      </w:r>
      <w:r w:rsidR="007B5340">
        <w:t xml:space="preserve"> </w:t>
      </w:r>
      <w:r w:rsidR="00D66706">
        <w:t>dell'</w:t>
      </w:r>
      <w:r w:rsidR="00100939">
        <w:t>A</w:t>
      </w:r>
      <w:r w:rsidR="00D66706">
        <w:t xml:space="preserve">mministratore </w:t>
      </w:r>
      <w:r w:rsidR="00100939">
        <w:t>G</w:t>
      </w:r>
      <w:r w:rsidR="00D66706">
        <w:t>iudiziario</w:t>
      </w:r>
      <w:r w:rsidR="007B5340">
        <w:t xml:space="preserve"> e</w:t>
      </w:r>
      <w:r w:rsidR="00B32DBB">
        <w:t>,</w:t>
      </w:r>
      <w:r w:rsidR="00D66706">
        <w:t xml:space="preserve"> qualora non sia prevista</w:t>
      </w:r>
      <w:r w:rsidR="007B5340">
        <w:t xml:space="preserve"> </w:t>
      </w:r>
      <w:r w:rsidR="00D66706">
        <w:t>l'assunzione della quali</w:t>
      </w:r>
      <w:r w:rsidR="007B5340">
        <w:t>tà</w:t>
      </w:r>
      <w:r w:rsidR="00D66706">
        <w:t xml:space="preserve"> di amministratore </w:t>
      </w:r>
      <w:r w:rsidR="007B5340">
        <w:t>della società</w:t>
      </w:r>
      <w:r w:rsidR="00D66706">
        <w:t>, il</w:t>
      </w:r>
      <w:r w:rsidR="007B5340">
        <w:t xml:space="preserve"> </w:t>
      </w:r>
      <w:r w:rsidR="00B32DBB">
        <w:t>T</w:t>
      </w:r>
      <w:r w:rsidR="00D66706">
        <w:t>ribunale determina le modali</w:t>
      </w:r>
      <w:r w:rsidR="007B5340">
        <w:t>tà</w:t>
      </w:r>
      <w:r w:rsidR="00D66706">
        <w:t xml:space="preserve"> di controllo e di esercizio dei</w:t>
      </w:r>
      <w:r w:rsidR="007B5340">
        <w:t xml:space="preserve"> </w:t>
      </w:r>
      <w:r w:rsidR="00D66706">
        <w:t>poteri da parte dell'</w:t>
      </w:r>
      <w:r w:rsidR="00100939">
        <w:t>A</w:t>
      </w:r>
      <w:r w:rsidR="00D66706">
        <w:t xml:space="preserve">mministratore </w:t>
      </w:r>
      <w:r w:rsidR="00100939">
        <w:t>G</w:t>
      </w:r>
      <w:r w:rsidR="00D66706">
        <w:t>iudiziario</w:t>
      </w:r>
      <w:r w:rsidR="007B5340">
        <w:t>;</w:t>
      </w:r>
    </w:p>
    <w:p w:rsidR="00C767AF" w:rsidRDefault="007B5340" w:rsidP="007B5340">
      <w:pPr>
        <w:pStyle w:val="Testodelblocco"/>
        <w:spacing w:line="360" w:lineRule="auto"/>
        <w:ind w:firstLine="567"/>
      </w:pPr>
      <w:r>
        <w:t xml:space="preserve">- che, trattandosi, </w:t>
      </w:r>
      <w:r w:rsidR="00D66706">
        <w:t>di sequestro di partecipazioni societarie,</w:t>
      </w:r>
      <w:r>
        <w:t xml:space="preserve"> ai sensi del comma 6 dell’art. 41</w:t>
      </w:r>
      <w:r w:rsidR="005F162D">
        <w:t xml:space="preserve"> CAM</w:t>
      </w:r>
      <w:r>
        <w:t xml:space="preserve">, </w:t>
      </w:r>
      <w:r w:rsidR="00D66706">
        <w:t>l'</w:t>
      </w:r>
      <w:r w:rsidR="005F162D">
        <w:t>A</w:t>
      </w:r>
      <w:r w:rsidR="00D66706">
        <w:t xml:space="preserve">mministratore </w:t>
      </w:r>
      <w:r w:rsidR="005F162D">
        <w:t>G</w:t>
      </w:r>
      <w:r w:rsidR="00D66706">
        <w:t>iudiziario esercita i poteri che spettano al socio</w:t>
      </w:r>
      <w:r>
        <w:t xml:space="preserve"> </w:t>
      </w:r>
      <w:r w:rsidR="00D66706">
        <w:t xml:space="preserve">nei limiti della quota sequestrata; </w:t>
      </w:r>
    </w:p>
    <w:p w:rsidR="00D23553" w:rsidRDefault="00EE656D">
      <w:pPr>
        <w:pStyle w:val="Corpotesto"/>
        <w:tabs>
          <w:tab w:val="clear" w:pos="4671"/>
          <w:tab w:val="left" w:pos="0"/>
        </w:tabs>
        <w:ind w:right="566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</w:t>
      </w:r>
      <w:r w:rsidR="0091726B">
        <w:rPr>
          <w:b/>
          <w:bCs/>
        </w:rPr>
        <w:t>espone</w:t>
      </w:r>
    </w:p>
    <w:p w:rsidR="00D23553" w:rsidRDefault="00D23553">
      <w:pPr>
        <w:pStyle w:val="Testodelblocco"/>
        <w:spacing w:line="360" w:lineRule="auto"/>
        <w:ind w:left="0" w:firstLine="567"/>
      </w:pPr>
      <w:r>
        <w:t xml:space="preserve">- </w:t>
      </w:r>
      <w:r w:rsidR="0091726B">
        <w:t xml:space="preserve">la seguente relazione ai sensi dell’art. </w:t>
      </w:r>
      <w:r w:rsidR="007B5340">
        <w:t>41</w:t>
      </w:r>
      <w:r w:rsidR="0091726B">
        <w:t xml:space="preserve"> </w:t>
      </w:r>
      <w:proofErr w:type="spellStart"/>
      <w:r w:rsidR="0091726B" w:rsidRPr="00C54808">
        <w:t>D.Lgs</w:t>
      </w:r>
      <w:proofErr w:type="spellEnd"/>
      <w:r w:rsidR="0091726B" w:rsidRPr="00C54808">
        <w:t xml:space="preserve"> 159/2011</w:t>
      </w:r>
      <w:r w:rsidR="00FE5E76">
        <w:t>.</w:t>
      </w:r>
    </w:p>
    <w:p w:rsidR="00F02434" w:rsidRDefault="00F02434">
      <w:pPr>
        <w:pStyle w:val="Testodelblocco"/>
        <w:spacing w:line="360" w:lineRule="auto"/>
        <w:ind w:left="0" w:firstLine="567"/>
      </w:pPr>
    </w:p>
    <w:p w:rsidR="007B5340" w:rsidRPr="00A9670F" w:rsidRDefault="00FF127E" w:rsidP="00F02434">
      <w:pPr>
        <w:pStyle w:val="Testodelblocco"/>
        <w:spacing w:line="360" w:lineRule="auto"/>
        <w:ind w:left="0" w:firstLine="567"/>
        <w:rPr>
          <w:b/>
          <w:u w:val="single"/>
        </w:rPr>
      </w:pPr>
      <w:r w:rsidRPr="00A9670F">
        <w:rPr>
          <w:b/>
          <w:u w:val="single"/>
        </w:rPr>
        <w:t>Capitolo 1</w:t>
      </w:r>
      <w:r w:rsidR="00093435">
        <w:rPr>
          <w:b/>
          <w:u w:val="single"/>
        </w:rPr>
        <w:t xml:space="preserve"> - </w:t>
      </w:r>
      <w:r w:rsidRPr="00A9670F">
        <w:rPr>
          <w:b/>
          <w:u w:val="single"/>
        </w:rPr>
        <w:t>Cronologia delle operazioni compiute dall’Amministratore Giudiziario</w:t>
      </w:r>
    </w:p>
    <w:p w:rsidR="00FF127E" w:rsidRDefault="00A9670F" w:rsidP="00B32DBB">
      <w:pPr>
        <w:pStyle w:val="Testodelblocco"/>
        <w:spacing w:line="360" w:lineRule="auto"/>
        <w:ind w:left="0" w:firstLine="567"/>
      </w:pPr>
      <w:r>
        <w:t>Si riporta, in ordine cronologico, la sintesi dell’attività dell’Amministratore Giudiziario i cui risultati sono sviluppati nelle pagine seguenti:</w:t>
      </w:r>
    </w:p>
    <w:p w:rsidR="007F6C05" w:rsidRDefault="00A9670F" w:rsidP="00B32DBB">
      <w:pPr>
        <w:spacing w:line="360" w:lineRule="auto"/>
        <w:jc w:val="both"/>
        <w:rPr>
          <w:sz w:val="24"/>
          <w:szCs w:val="24"/>
        </w:rPr>
      </w:pPr>
      <w:r w:rsidRPr="00056985">
        <w:rPr>
          <w:sz w:val="24"/>
          <w:szCs w:val="24"/>
        </w:rPr>
        <w:t xml:space="preserve">- </w:t>
      </w:r>
      <w:r w:rsidR="00ED7BB0">
        <w:rPr>
          <w:sz w:val="24"/>
          <w:szCs w:val="24"/>
        </w:rPr>
        <w:t>……………..</w:t>
      </w:r>
      <w:r w:rsidRPr="00056985">
        <w:rPr>
          <w:sz w:val="24"/>
          <w:szCs w:val="24"/>
        </w:rPr>
        <w:t xml:space="preserve">: </w:t>
      </w:r>
      <w:r w:rsidR="007F6C05">
        <w:rPr>
          <w:sz w:val="24"/>
          <w:szCs w:val="24"/>
        </w:rPr>
        <w:t xml:space="preserve">…………….. </w:t>
      </w:r>
    </w:p>
    <w:p w:rsidR="007F6C05" w:rsidRDefault="007F6C05" w:rsidP="00B32D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7F6C05" w:rsidRDefault="007F6C05" w:rsidP="00B32D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0242C5" w:rsidRDefault="000242C5" w:rsidP="00B32DBB">
      <w:pPr>
        <w:pStyle w:val="Testodelblocco"/>
        <w:spacing w:line="360" w:lineRule="auto"/>
        <w:ind w:left="0" w:firstLine="567"/>
        <w:rPr>
          <w:b/>
          <w:u w:val="single"/>
        </w:rPr>
      </w:pPr>
      <w:r w:rsidRPr="00A9670F">
        <w:rPr>
          <w:b/>
          <w:u w:val="single"/>
        </w:rPr>
        <w:t xml:space="preserve">Capitolo </w:t>
      </w:r>
      <w:r>
        <w:rPr>
          <w:b/>
          <w:u w:val="single"/>
        </w:rPr>
        <w:t>2</w:t>
      </w:r>
      <w:r w:rsidR="00093435">
        <w:rPr>
          <w:b/>
          <w:u w:val="single"/>
        </w:rPr>
        <w:t xml:space="preserve"> - V</w:t>
      </w:r>
      <w:r>
        <w:rPr>
          <w:b/>
          <w:u w:val="single"/>
        </w:rPr>
        <w:t>erific</w:t>
      </w:r>
      <w:r w:rsidR="00093435">
        <w:rPr>
          <w:b/>
          <w:u w:val="single"/>
        </w:rPr>
        <w:t>he</w:t>
      </w:r>
      <w:r>
        <w:rPr>
          <w:b/>
          <w:u w:val="single"/>
        </w:rPr>
        <w:t xml:space="preserve"> e ispezion</w:t>
      </w:r>
      <w:r w:rsidR="00093435">
        <w:rPr>
          <w:b/>
          <w:u w:val="single"/>
        </w:rPr>
        <w:t xml:space="preserve">i </w:t>
      </w:r>
      <w:r>
        <w:rPr>
          <w:b/>
          <w:u w:val="single"/>
        </w:rPr>
        <w:t>compiute dall’Amministratore Giudiziario</w:t>
      </w:r>
    </w:p>
    <w:p w:rsidR="007F6C05" w:rsidRDefault="007A41BA" w:rsidP="00B32DBB">
      <w:pPr>
        <w:pStyle w:val="Testodelblocco"/>
        <w:spacing w:line="360" w:lineRule="auto"/>
        <w:ind w:left="0" w:firstLine="567"/>
      </w:pPr>
      <w:r>
        <w:t>L’attività di verifica</w:t>
      </w:r>
      <w:r w:rsidR="00100939">
        <w:t>,</w:t>
      </w:r>
      <w:r>
        <w:t xml:space="preserve"> posta continuativamente in essere dallo scrivente, si è avvalsa del prezioso contributo della Guardia di Finanza di </w:t>
      </w:r>
      <w:r w:rsidR="007F6C05">
        <w:t>…………….</w:t>
      </w:r>
    </w:p>
    <w:p w:rsidR="00675401" w:rsidRDefault="00675401" w:rsidP="000242C5">
      <w:pPr>
        <w:pStyle w:val="Testodelblocco"/>
        <w:spacing w:line="360" w:lineRule="auto"/>
        <w:ind w:left="0" w:firstLine="567"/>
      </w:pPr>
    </w:p>
    <w:p w:rsidR="00675401" w:rsidRPr="00675401" w:rsidRDefault="00675401" w:rsidP="000242C5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>Paragrafo 1 di Capitolo 2</w:t>
      </w:r>
    </w:p>
    <w:p w:rsidR="00675401" w:rsidRDefault="00675401" w:rsidP="000242C5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 xml:space="preserve">Verifica sui </w:t>
      </w:r>
      <w:r w:rsidR="00056985">
        <w:rPr>
          <w:b/>
          <w:u w:val="single"/>
        </w:rPr>
        <w:t xml:space="preserve">beni, sui </w:t>
      </w:r>
      <w:r w:rsidRPr="00675401">
        <w:rPr>
          <w:b/>
          <w:u w:val="single"/>
        </w:rPr>
        <w:t>cantieri e sul personale impiegato</w:t>
      </w:r>
    </w:p>
    <w:p w:rsidR="00675401" w:rsidRDefault="00675401" w:rsidP="000242C5">
      <w:pPr>
        <w:pStyle w:val="Testodelblocco"/>
        <w:spacing w:line="360" w:lineRule="auto"/>
        <w:ind w:left="0" w:firstLine="567"/>
      </w:pPr>
      <w:r>
        <w:t>A seguito della notifica del provvedimento di nomina quale Amministratore Giudiziario, lo scrivente ha inteso porre in essere immediatamente i controlli di carattere sostanziale sull’azienda.</w:t>
      </w:r>
    </w:p>
    <w:p w:rsidR="007F6C05" w:rsidRDefault="00675401" w:rsidP="007F6C05">
      <w:pPr>
        <w:pStyle w:val="Testodelblocco"/>
        <w:spacing w:line="360" w:lineRule="auto"/>
        <w:ind w:left="0" w:firstLine="567"/>
      </w:pPr>
      <w:r>
        <w:t xml:space="preserve">Per tale ragione, accompagnato dall’Amministratore Unico, effettuava sopralluoghi </w:t>
      </w:r>
      <w:proofErr w:type="gramStart"/>
      <w:r>
        <w:t>presso</w:t>
      </w:r>
      <w:r w:rsidR="007F6C05">
        <w:t>….</w:t>
      </w:r>
      <w:proofErr w:type="gramEnd"/>
      <w:r w:rsidR="007F6C05">
        <w:t>.</w:t>
      </w:r>
    </w:p>
    <w:p w:rsidR="007F6C05" w:rsidRDefault="007F6C05" w:rsidP="007F6C05">
      <w:pPr>
        <w:pStyle w:val="Testodelblocco"/>
        <w:spacing w:line="360" w:lineRule="auto"/>
        <w:ind w:left="0" w:firstLine="567"/>
      </w:pPr>
    </w:p>
    <w:p w:rsidR="00CC7D73" w:rsidRPr="00675401" w:rsidRDefault="00CC7D73" w:rsidP="00CC7D73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 xml:space="preserve">Paragrafo </w:t>
      </w:r>
      <w:r>
        <w:rPr>
          <w:b/>
          <w:u w:val="single"/>
        </w:rPr>
        <w:t>2</w:t>
      </w:r>
      <w:r w:rsidRPr="00675401">
        <w:rPr>
          <w:b/>
          <w:u w:val="single"/>
        </w:rPr>
        <w:t xml:space="preserve"> di Capitolo 2</w:t>
      </w:r>
    </w:p>
    <w:p w:rsidR="00CC7D73" w:rsidRDefault="00CC7D73" w:rsidP="00CC7D73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>Verifica su</w:t>
      </w:r>
      <w:r>
        <w:rPr>
          <w:b/>
          <w:u w:val="single"/>
        </w:rPr>
        <w:t>lle movimentazioni finanziarie</w:t>
      </w:r>
    </w:p>
    <w:p w:rsidR="001260D2" w:rsidRDefault="00CC7D73" w:rsidP="007F6C05">
      <w:pPr>
        <w:pStyle w:val="Testodelblocco"/>
        <w:spacing w:line="360" w:lineRule="auto"/>
        <w:ind w:left="0" w:firstLine="567"/>
      </w:pPr>
      <w:r>
        <w:t>L’Amministratore Giudiziario ha effettuato controlli incrociati tra la contabilità e la documentazione bancaria</w:t>
      </w:r>
      <w:proofErr w:type="gramStart"/>
      <w:r w:rsidR="007F6C05">
        <w:t>…….</w:t>
      </w:r>
      <w:proofErr w:type="gramEnd"/>
      <w:r w:rsidR="007F6C05">
        <w:t>.</w:t>
      </w:r>
    </w:p>
    <w:p w:rsidR="00F02434" w:rsidRDefault="00F02434" w:rsidP="00CC7D73">
      <w:pPr>
        <w:pStyle w:val="Testodelblocco"/>
        <w:spacing w:line="360" w:lineRule="auto"/>
        <w:ind w:left="0" w:firstLine="567"/>
      </w:pPr>
    </w:p>
    <w:p w:rsidR="00CC7D73" w:rsidRPr="00675401" w:rsidRDefault="00CC7D73" w:rsidP="00CC7D73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 xml:space="preserve">Paragrafo </w:t>
      </w:r>
      <w:r>
        <w:rPr>
          <w:b/>
          <w:u w:val="single"/>
        </w:rPr>
        <w:t>3</w:t>
      </w:r>
      <w:r w:rsidRPr="00675401">
        <w:rPr>
          <w:b/>
          <w:u w:val="single"/>
        </w:rPr>
        <w:t xml:space="preserve"> di Capitolo 2</w:t>
      </w:r>
    </w:p>
    <w:p w:rsidR="00CC7D73" w:rsidRDefault="00CC7D73" w:rsidP="00CC7D73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>Verifica su</w:t>
      </w:r>
      <w:r>
        <w:rPr>
          <w:b/>
          <w:u w:val="single"/>
        </w:rPr>
        <w:t xml:space="preserve"> scritture contabili richieste ed acquisite dai principali fornitori</w:t>
      </w:r>
    </w:p>
    <w:p w:rsidR="00DF0AC7" w:rsidRDefault="006562BE" w:rsidP="007F6C05">
      <w:pPr>
        <w:pStyle w:val="Testodelblocco"/>
        <w:spacing w:line="360" w:lineRule="auto"/>
        <w:ind w:left="0" w:firstLine="567"/>
      </w:pPr>
      <w:r>
        <w:t xml:space="preserve">L’operazione di verifica posta in essere dallo scrivente ha un duplice risvolto, </w:t>
      </w:r>
      <w:r w:rsidR="007E3085">
        <w:t xml:space="preserve">sia </w:t>
      </w:r>
      <w:r>
        <w:t xml:space="preserve">generale </w:t>
      </w:r>
      <w:r w:rsidR="00A1358E">
        <w:t xml:space="preserve">che </w:t>
      </w:r>
      <w:proofErr w:type="gramStart"/>
      <w:r w:rsidR="00A1358E">
        <w:t>particolare</w:t>
      </w:r>
      <w:r w:rsidR="007F6C05">
        <w:t>….</w:t>
      </w:r>
      <w:proofErr w:type="gramEnd"/>
      <w:r w:rsidR="007F6C05">
        <w:t>.</w:t>
      </w:r>
    </w:p>
    <w:p w:rsidR="00DA2198" w:rsidRDefault="00DA2198" w:rsidP="00DF0AC7">
      <w:pPr>
        <w:pStyle w:val="Testodelblocco"/>
        <w:spacing w:line="360" w:lineRule="auto"/>
        <w:ind w:left="0" w:firstLine="0"/>
      </w:pPr>
    </w:p>
    <w:p w:rsidR="00DA2198" w:rsidRPr="00675401" w:rsidRDefault="00DA2198" w:rsidP="00DA2198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 xml:space="preserve">Paragrafo </w:t>
      </w:r>
      <w:r>
        <w:rPr>
          <w:b/>
          <w:u w:val="single"/>
        </w:rPr>
        <w:t>4</w:t>
      </w:r>
      <w:r w:rsidRPr="00675401">
        <w:rPr>
          <w:b/>
          <w:u w:val="single"/>
        </w:rPr>
        <w:t xml:space="preserve"> di Capitolo 2</w:t>
      </w:r>
    </w:p>
    <w:p w:rsidR="00DA2198" w:rsidRDefault="0098475F" w:rsidP="00DA2198">
      <w:pPr>
        <w:pStyle w:val="Testodelblocco"/>
        <w:spacing w:line="360" w:lineRule="auto"/>
        <w:ind w:left="0" w:firstLine="567"/>
        <w:rPr>
          <w:b/>
          <w:u w:val="single"/>
        </w:rPr>
      </w:pPr>
      <w:r>
        <w:rPr>
          <w:b/>
          <w:u w:val="single"/>
        </w:rPr>
        <w:t xml:space="preserve">Compensazione Iva </w:t>
      </w:r>
    </w:p>
    <w:p w:rsidR="007F6C05" w:rsidRDefault="0098475F" w:rsidP="0098475F">
      <w:pPr>
        <w:pStyle w:val="Testodelblocco"/>
        <w:spacing w:line="360" w:lineRule="auto"/>
        <w:ind w:left="0" w:firstLine="567"/>
      </w:pPr>
      <w:r>
        <w:t>A fronte dell’analisi della contabilità</w:t>
      </w:r>
      <w:r w:rsidR="007F6C05">
        <w:t>…</w:t>
      </w:r>
    </w:p>
    <w:p w:rsidR="007F6C05" w:rsidRDefault="007F6C05" w:rsidP="0098475F">
      <w:pPr>
        <w:pStyle w:val="Testodelblocco"/>
        <w:spacing w:line="360" w:lineRule="auto"/>
        <w:ind w:left="0" w:firstLine="567"/>
      </w:pPr>
    </w:p>
    <w:p w:rsidR="000B1833" w:rsidRPr="00675401" w:rsidRDefault="000B1833" w:rsidP="000B1833">
      <w:pPr>
        <w:pStyle w:val="Testodelblocco"/>
        <w:spacing w:line="360" w:lineRule="auto"/>
        <w:ind w:left="0" w:firstLine="567"/>
        <w:rPr>
          <w:b/>
          <w:u w:val="single"/>
        </w:rPr>
      </w:pPr>
      <w:r w:rsidRPr="00675401">
        <w:rPr>
          <w:b/>
          <w:u w:val="single"/>
        </w:rPr>
        <w:t xml:space="preserve">Paragrafo </w:t>
      </w:r>
      <w:r>
        <w:rPr>
          <w:b/>
          <w:u w:val="single"/>
        </w:rPr>
        <w:t>5</w:t>
      </w:r>
      <w:r w:rsidRPr="00675401">
        <w:rPr>
          <w:b/>
          <w:u w:val="single"/>
        </w:rPr>
        <w:t xml:space="preserve"> di Capitolo 2</w:t>
      </w:r>
    </w:p>
    <w:p w:rsidR="000B1833" w:rsidRDefault="000B1833" w:rsidP="000B1833">
      <w:pPr>
        <w:pStyle w:val="Testodelblocco"/>
        <w:spacing w:line="360" w:lineRule="auto"/>
        <w:ind w:left="0" w:firstLine="567"/>
        <w:rPr>
          <w:b/>
          <w:u w:val="single"/>
        </w:rPr>
      </w:pPr>
      <w:r>
        <w:rPr>
          <w:b/>
          <w:u w:val="single"/>
        </w:rPr>
        <w:lastRenderedPageBreak/>
        <w:t xml:space="preserve">Ulteriori verifiche </w:t>
      </w:r>
    </w:p>
    <w:p w:rsidR="007F6C05" w:rsidRDefault="00707FA5" w:rsidP="000B1833">
      <w:pPr>
        <w:pStyle w:val="Testodelblocco"/>
        <w:spacing w:line="360" w:lineRule="auto"/>
        <w:ind w:left="0" w:firstLine="567"/>
      </w:pPr>
      <w:r>
        <w:t xml:space="preserve">La modalità di controllo </w:t>
      </w:r>
      <w:r w:rsidR="00A1358E">
        <w:t>svolta</w:t>
      </w:r>
      <w:r>
        <w:t xml:space="preserve"> dall’Amministratore Giudiziario</w:t>
      </w:r>
      <w:r w:rsidR="007F6C05">
        <w:t>….</w:t>
      </w:r>
    </w:p>
    <w:p w:rsidR="001B666A" w:rsidRDefault="001B666A" w:rsidP="00DD2BAB">
      <w:pPr>
        <w:pStyle w:val="Testodelblocco"/>
        <w:spacing w:line="360" w:lineRule="auto"/>
        <w:ind w:left="0" w:firstLine="567"/>
        <w:rPr>
          <w:b/>
          <w:u w:val="single"/>
        </w:rPr>
      </w:pPr>
    </w:p>
    <w:p w:rsidR="00FF127E" w:rsidRDefault="00DD2BAB" w:rsidP="00DD2BAB">
      <w:pPr>
        <w:pStyle w:val="Testodelblocco"/>
        <w:spacing w:line="360" w:lineRule="auto"/>
        <w:ind w:left="0" w:firstLine="567"/>
      </w:pPr>
      <w:r w:rsidRPr="00A9670F">
        <w:rPr>
          <w:b/>
          <w:u w:val="single"/>
        </w:rPr>
        <w:t xml:space="preserve">Capitolo </w:t>
      </w:r>
      <w:r w:rsidR="000242C5">
        <w:rPr>
          <w:b/>
          <w:u w:val="single"/>
        </w:rPr>
        <w:t>3</w:t>
      </w:r>
      <w:r w:rsidR="00093435">
        <w:rPr>
          <w:b/>
          <w:u w:val="single"/>
        </w:rPr>
        <w:t xml:space="preserve"> - </w:t>
      </w:r>
      <w:r>
        <w:rPr>
          <w:b/>
          <w:u w:val="single"/>
        </w:rPr>
        <w:t>Integrazione quadr</w:t>
      </w:r>
      <w:r w:rsidR="00491514">
        <w:rPr>
          <w:b/>
          <w:u w:val="single"/>
        </w:rPr>
        <w:t>o societario</w:t>
      </w:r>
    </w:p>
    <w:p w:rsidR="007F6C05" w:rsidRDefault="0091726B">
      <w:pPr>
        <w:pStyle w:val="Testodelblocco"/>
        <w:spacing w:line="360" w:lineRule="auto"/>
        <w:ind w:left="0" w:firstLine="567"/>
      </w:pPr>
      <w:r>
        <w:t xml:space="preserve">Le quote oggetto di sequestro ed in gestione allo scrivente, nella qualità di Amministratore Giudiziario, corrispondono al </w:t>
      </w:r>
      <w:r w:rsidR="00ED7BB0">
        <w:t>……</w:t>
      </w:r>
      <w:proofErr w:type="gramStart"/>
      <w:r w:rsidR="00ED7BB0">
        <w:t>…….</w:t>
      </w:r>
      <w:proofErr w:type="gramEnd"/>
      <w:r w:rsidR="00ED7BB0">
        <w:t>.</w:t>
      </w:r>
      <w:r>
        <w:t xml:space="preserve">% del </w:t>
      </w:r>
      <w:r w:rsidRPr="00EE656D">
        <w:t>capitale sociale</w:t>
      </w:r>
      <w:r w:rsidR="007F6C05">
        <w:t xml:space="preserve"> ….</w:t>
      </w:r>
    </w:p>
    <w:p w:rsidR="002C07F4" w:rsidRDefault="007F6C05">
      <w:pPr>
        <w:pStyle w:val="Testodelblocco"/>
        <w:spacing w:line="360" w:lineRule="auto"/>
        <w:ind w:left="0" w:firstLine="567"/>
      </w:pPr>
      <w:proofErr w:type="gramStart"/>
      <w:r>
        <w:t>….</w:t>
      </w:r>
      <w:proofErr w:type="gramEnd"/>
      <w:r w:rsidR="002A6A2C">
        <w:t>si riporta l’</w:t>
      </w:r>
      <w:r w:rsidR="002A6A2C" w:rsidRPr="0070341F">
        <w:rPr>
          <w:u w:val="single"/>
        </w:rPr>
        <w:t xml:space="preserve">elenco dei dipendenti attualmente in </w:t>
      </w:r>
      <w:r w:rsidR="0070341F">
        <w:rPr>
          <w:u w:val="single"/>
        </w:rPr>
        <w:t>capo</w:t>
      </w:r>
      <w:r w:rsidR="002A6A2C" w:rsidRPr="0070341F">
        <w:rPr>
          <w:u w:val="single"/>
        </w:rPr>
        <w:t xml:space="preserve"> alla società</w:t>
      </w:r>
      <w:r w:rsidR="0070341F" w:rsidRPr="0070341F">
        <w:t xml:space="preserve"> con le relative qualifiche</w:t>
      </w:r>
      <w:r w:rsidR="002A6A2C">
        <w:t>:</w:t>
      </w:r>
    </w:p>
    <w:p w:rsidR="002A6A2C" w:rsidRDefault="007F6C05">
      <w:pPr>
        <w:pStyle w:val="Testodelblocco"/>
        <w:spacing w:line="360" w:lineRule="auto"/>
        <w:ind w:left="0" w:firstLine="567"/>
      </w:pPr>
      <w:r>
        <w:t>……..</w:t>
      </w:r>
      <w:r w:rsidR="002A6A2C">
        <w:t xml:space="preserve"> operaio</w:t>
      </w:r>
      <w:r w:rsidR="00945758">
        <w:t>/responsabile di cantiere</w:t>
      </w:r>
    </w:p>
    <w:p w:rsidR="002A6A2C" w:rsidRDefault="007F6C05">
      <w:pPr>
        <w:pStyle w:val="Testodelblocco"/>
        <w:spacing w:line="360" w:lineRule="auto"/>
        <w:ind w:left="0" w:firstLine="567"/>
      </w:pPr>
      <w:r>
        <w:t>……..</w:t>
      </w:r>
      <w:r w:rsidR="002A6A2C">
        <w:t xml:space="preserve"> impiegata amministrativa</w:t>
      </w:r>
    </w:p>
    <w:p w:rsidR="007F6C05" w:rsidRDefault="007F6C05">
      <w:pPr>
        <w:pStyle w:val="Testodelblocco"/>
        <w:spacing w:line="360" w:lineRule="auto"/>
        <w:ind w:left="0" w:firstLine="567"/>
      </w:pPr>
      <w:r>
        <w:t>……..</w:t>
      </w:r>
    </w:p>
    <w:p w:rsidR="002F73F1" w:rsidRDefault="002F73F1" w:rsidP="00160C6F">
      <w:pPr>
        <w:pStyle w:val="Testodelblocco"/>
        <w:spacing w:line="360" w:lineRule="auto"/>
        <w:ind w:left="0" w:firstLine="567"/>
      </w:pPr>
    </w:p>
    <w:p w:rsidR="001845F0" w:rsidRDefault="00734EA1" w:rsidP="00160C6F">
      <w:pPr>
        <w:pStyle w:val="Testodelblocco"/>
        <w:spacing w:line="360" w:lineRule="auto"/>
        <w:ind w:left="0" w:firstLine="567"/>
      </w:pPr>
      <w:r>
        <w:t xml:space="preserve">Con riferimento alla situazione attuale, ovvero al </w:t>
      </w:r>
      <w:r w:rsidRPr="0070341F">
        <w:rPr>
          <w:u w:val="single"/>
        </w:rPr>
        <w:t>30</w:t>
      </w:r>
      <w:r w:rsidR="00DA71BC" w:rsidRPr="0070341F">
        <w:rPr>
          <w:u w:val="single"/>
        </w:rPr>
        <w:t xml:space="preserve"> settembre </w:t>
      </w:r>
      <w:r w:rsidRPr="0070341F">
        <w:rPr>
          <w:u w:val="single"/>
        </w:rPr>
        <w:t>2018</w:t>
      </w:r>
      <w:r>
        <w:t>, il quadro sopra riportato risulta cambiato nei seguenti termini</w:t>
      </w:r>
      <w:r w:rsidR="001B5D8C">
        <w:t xml:space="preserve"> patrimoniali (la società forniva anche il Conto Economico al 30.09.2018 la cui rilevanza </w:t>
      </w:r>
      <w:proofErr w:type="spellStart"/>
      <w:r w:rsidR="001B5D8C">
        <w:t>infrannuale</w:t>
      </w:r>
      <w:proofErr w:type="spellEnd"/>
      <w:r w:rsidR="001B5D8C">
        <w:t xml:space="preserve"> è alquanto relativa)</w:t>
      </w:r>
      <w:r>
        <w:t>:</w:t>
      </w:r>
    </w:p>
    <w:p w:rsidR="007F6C05" w:rsidRDefault="007F6C05" w:rsidP="00160C6F">
      <w:pPr>
        <w:pStyle w:val="Testodelblocco"/>
        <w:spacing w:line="360" w:lineRule="auto"/>
        <w:ind w:left="0" w:firstLine="567"/>
      </w:pPr>
      <w:r>
        <w:t>……</w:t>
      </w:r>
    </w:p>
    <w:p w:rsidR="007F6C05" w:rsidRDefault="007F6C05" w:rsidP="00160C6F">
      <w:pPr>
        <w:pStyle w:val="Testodelblocco"/>
        <w:spacing w:line="360" w:lineRule="auto"/>
        <w:ind w:left="0" w:firstLine="567"/>
      </w:pPr>
      <w:r>
        <w:t>………………..</w:t>
      </w:r>
    </w:p>
    <w:p w:rsidR="00DA71BC" w:rsidRDefault="00DA71BC" w:rsidP="00826CC6">
      <w:pPr>
        <w:pStyle w:val="Testodelblocco"/>
        <w:spacing w:line="360" w:lineRule="auto"/>
        <w:ind w:left="0" w:firstLine="0"/>
        <w:rPr>
          <w:u w:val="single"/>
        </w:rPr>
      </w:pPr>
    </w:p>
    <w:p w:rsidR="004D1918" w:rsidRPr="004D1918" w:rsidRDefault="00DA71BC" w:rsidP="00160C6F">
      <w:pPr>
        <w:pStyle w:val="Testodelblocco"/>
        <w:spacing w:line="360" w:lineRule="auto"/>
        <w:ind w:left="0" w:firstLine="567"/>
        <w:rPr>
          <w:u w:val="single"/>
        </w:rPr>
      </w:pPr>
      <w:r w:rsidRPr="004D1918">
        <w:rPr>
          <w:u w:val="single"/>
        </w:rPr>
        <w:t>L’amministratore Giudiziario, sulla scorta dei partitari e della stampa provvisoria del Libro giornale aggiornat</w:t>
      </w:r>
      <w:r w:rsidR="004D1918">
        <w:rPr>
          <w:u w:val="single"/>
        </w:rPr>
        <w:t>i</w:t>
      </w:r>
      <w:r w:rsidRPr="004D1918">
        <w:rPr>
          <w:u w:val="single"/>
        </w:rPr>
        <w:t xml:space="preserve"> al 30.09.2018, nonché per il tramite della documentazione suppletiva richiesta all’Am</w:t>
      </w:r>
      <w:r w:rsidR="004D1918" w:rsidRPr="004D1918">
        <w:rPr>
          <w:u w:val="single"/>
        </w:rPr>
        <w:t xml:space="preserve">ministratore </w:t>
      </w:r>
      <w:r w:rsidR="0070341F">
        <w:rPr>
          <w:u w:val="single"/>
        </w:rPr>
        <w:t xml:space="preserve">Unico </w:t>
      </w:r>
      <w:r w:rsidR="004D1918" w:rsidRPr="004D1918">
        <w:rPr>
          <w:u w:val="single"/>
        </w:rPr>
        <w:t>della società, ha proceduto all’esame delle singole poste compo</w:t>
      </w:r>
      <w:r w:rsidR="004D1918">
        <w:rPr>
          <w:u w:val="single"/>
        </w:rPr>
        <w:t>n</w:t>
      </w:r>
      <w:r w:rsidR="004D1918" w:rsidRPr="004D1918">
        <w:rPr>
          <w:u w:val="single"/>
        </w:rPr>
        <w:t xml:space="preserve">enti la suddetta situazione patrimoniale al fine di elaborare e rappresentare il quadro di cui all’art. 41 </w:t>
      </w:r>
      <w:proofErr w:type="spellStart"/>
      <w:r w:rsidR="004D1918" w:rsidRPr="004D1918">
        <w:rPr>
          <w:u w:val="single"/>
        </w:rPr>
        <w:t>D.Lgs</w:t>
      </w:r>
      <w:proofErr w:type="spellEnd"/>
      <w:r w:rsidR="004D1918" w:rsidRPr="004D1918">
        <w:rPr>
          <w:u w:val="single"/>
        </w:rPr>
        <w:t xml:space="preserve"> 159/2011 sulla cui base costruire il progetto o</w:t>
      </w:r>
      <w:r w:rsidR="004D1918">
        <w:rPr>
          <w:u w:val="single"/>
        </w:rPr>
        <w:t>g</w:t>
      </w:r>
      <w:r w:rsidR="004D1918" w:rsidRPr="004D1918">
        <w:rPr>
          <w:u w:val="single"/>
        </w:rPr>
        <w:t>getto di attestazione da parte del professionista.</w:t>
      </w:r>
    </w:p>
    <w:p w:rsidR="006A0B5A" w:rsidRPr="004D1918" w:rsidRDefault="004D1918" w:rsidP="00160C6F">
      <w:pPr>
        <w:pStyle w:val="Testodelblocco"/>
        <w:spacing w:line="360" w:lineRule="auto"/>
        <w:ind w:left="0" w:firstLine="567"/>
      </w:pPr>
      <w:r>
        <w:rPr>
          <w:u w:val="single"/>
        </w:rPr>
        <w:t xml:space="preserve">Nella situazione e nel piano l’Amministratore Giudiziario </w:t>
      </w:r>
      <w:r w:rsidR="00DA71BC" w:rsidRPr="004D1918">
        <w:rPr>
          <w:u w:val="single"/>
        </w:rPr>
        <w:t>no</w:t>
      </w:r>
      <w:r>
        <w:rPr>
          <w:u w:val="single"/>
        </w:rPr>
        <w:t xml:space="preserve">n può tenere conto, ovviamente, </w:t>
      </w:r>
      <w:r w:rsidR="006A0B5A" w:rsidRPr="004D1918">
        <w:rPr>
          <w:u w:val="single"/>
        </w:rPr>
        <w:t>delle voci attive</w:t>
      </w:r>
      <w:r w:rsidR="00E710E9" w:rsidRPr="004D1918">
        <w:rPr>
          <w:u w:val="single"/>
        </w:rPr>
        <w:t xml:space="preserve"> e</w:t>
      </w:r>
      <w:r w:rsidR="006A0B5A" w:rsidRPr="004D1918">
        <w:rPr>
          <w:u w:val="single"/>
        </w:rPr>
        <w:t xml:space="preserve"> passive inerenti </w:t>
      </w:r>
      <w:r w:rsidR="008A1653" w:rsidRPr="004D1918">
        <w:rPr>
          <w:u w:val="single"/>
        </w:rPr>
        <w:t>al</w:t>
      </w:r>
      <w:r w:rsidR="006A0B5A" w:rsidRPr="004D1918">
        <w:rPr>
          <w:u w:val="single"/>
        </w:rPr>
        <w:t>l’Erario in ragione degli accertamenti in essere</w:t>
      </w:r>
      <w:r w:rsidR="008A1653" w:rsidRPr="004D1918">
        <w:rPr>
          <w:u w:val="single"/>
        </w:rPr>
        <w:t xml:space="preserve"> da parte della Guardia di Finanza</w:t>
      </w:r>
      <w:r w:rsidR="008A1653" w:rsidRPr="004D1918">
        <w:t>.</w:t>
      </w:r>
    </w:p>
    <w:p w:rsidR="00BA458A" w:rsidRDefault="00992273" w:rsidP="00160C6F">
      <w:pPr>
        <w:pStyle w:val="Testodelblocco"/>
        <w:spacing w:line="360" w:lineRule="auto"/>
        <w:ind w:left="0" w:firstLine="567"/>
      </w:pPr>
      <w:r w:rsidRPr="004D1918">
        <w:rPr>
          <w:u w:val="single"/>
        </w:rPr>
        <w:t>L’esito degli accertamenti da parte della Guardia di Finanza, ad oggi non noti, potrebbe</w:t>
      </w:r>
      <w:r w:rsidRPr="00F867AD">
        <w:rPr>
          <w:u w:val="single"/>
        </w:rPr>
        <w:t xml:space="preserve"> avere pesanti riflessi sia sul quadro economico e patrimoniale della società sia sul programma ex art. 41 </w:t>
      </w:r>
      <w:proofErr w:type="spellStart"/>
      <w:r w:rsidRPr="00F867AD">
        <w:rPr>
          <w:u w:val="single"/>
        </w:rPr>
        <w:t>D.Lgs</w:t>
      </w:r>
      <w:proofErr w:type="spellEnd"/>
      <w:r w:rsidRPr="00F867AD">
        <w:rPr>
          <w:u w:val="single"/>
        </w:rPr>
        <w:t xml:space="preserve"> 159/2011 e sul relativo attestato</w:t>
      </w:r>
      <w:r w:rsidRPr="00C8174E">
        <w:t xml:space="preserve"> </w:t>
      </w:r>
      <w:r w:rsidR="00C8174E" w:rsidRPr="00C8174E">
        <w:t xml:space="preserve">(allegato in Appendice) </w:t>
      </w:r>
      <w:r w:rsidRPr="00F867AD">
        <w:rPr>
          <w:u w:val="single"/>
        </w:rPr>
        <w:t>che, pertanto, non possono che essere redatti al netto dell’alea connessa agli esiti delle verifiche predette</w:t>
      </w:r>
      <w:r>
        <w:t xml:space="preserve">. </w:t>
      </w:r>
    </w:p>
    <w:p w:rsidR="00F867AD" w:rsidRDefault="00B73017" w:rsidP="00160C6F">
      <w:pPr>
        <w:pStyle w:val="Testodelblocco"/>
        <w:spacing w:line="360" w:lineRule="auto"/>
        <w:ind w:left="0" w:firstLine="567"/>
      </w:pPr>
      <w:r>
        <w:t xml:space="preserve">Ai fini dell’esame della consistenza effettiva dello stato </w:t>
      </w:r>
      <w:r w:rsidR="00360482">
        <w:t xml:space="preserve">patrimoniale </w:t>
      </w:r>
      <w:r>
        <w:t xml:space="preserve">della società </w:t>
      </w:r>
      <w:proofErr w:type="spellStart"/>
      <w:r w:rsidR="007F6C05">
        <w:t>xxxxxxx</w:t>
      </w:r>
      <w:proofErr w:type="spellEnd"/>
      <w:r>
        <w:t xml:space="preserve">, si </w:t>
      </w:r>
      <w:r w:rsidR="00F567CC">
        <w:t>procede</w:t>
      </w:r>
      <w:r w:rsidR="00360482">
        <w:t>,</w:t>
      </w:r>
      <w:r w:rsidR="00F867AD">
        <w:t xml:space="preserve"> pertanto</w:t>
      </w:r>
      <w:r w:rsidR="00360482">
        <w:t>,</w:t>
      </w:r>
      <w:r w:rsidR="00F567CC">
        <w:t xml:space="preserve"> ad un’analisi </w:t>
      </w:r>
      <w:r w:rsidR="00360482">
        <w:t>di</w:t>
      </w:r>
      <w:r w:rsidR="00DC2F8F">
        <w:t xml:space="preserve"> merito </w:t>
      </w:r>
      <w:r w:rsidR="00360482">
        <w:t>de</w:t>
      </w:r>
      <w:r w:rsidR="00DC2F8F">
        <w:t xml:space="preserve">lle poste attive </w:t>
      </w:r>
      <w:r w:rsidR="00F867AD">
        <w:t>e passive al 30 settembre 2018 fornite dall’Amministratore Unico allo scrivente</w:t>
      </w:r>
      <w:r w:rsidR="004D1918">
        <w:t>.</w:t>
      </w:r>
    </w:p>
    <w:p w:rsidR="0047089A" w:rsidRDefault="004D1918" w:rsidP="00F867AD">
      <w:pPr>
        <w:pStyle w:val="Testodelblocco"/>
        <w:spacing w:line="360" w:lineRule="auto"/>
        <w:ind w:left="0" w:firstLine="567"/>
      </w:pPr>
      <w:r>
        <w:t xml:space="preserve">Operando con la stessa logica adottata per la stesura della relazione del </w:t>
      </w:r>
      <w:r w:rsidR="00ED7BB0">
        <w:t>………</w:t>
      </w:r>
      <w:proofErr w:type="gramStart"/>
      <w:r w:rsidR="00ED7BB0">
        <w:t>…….</w:t>
      </w:r>
      <w:proofErr w:type="gramEnd"/>
      <w:r>
        <w:t>, i</w:t>
      </w:r>
      <w:r w:rsidR="00A600C5" w:rsidRPr="00A600C5">
        <w:t xml:space="preserve"> valori risultanti dal prospetto patrimoniale </w:t>
      </w:r>
      <w:r w:rsidR="00F867AD">
        <w:t xml:space="preserve">contabile </w:t>
      </w:r>
      <w:r w:rsidR="00A600C5" w:rsidRPr="00A600C5">
        <w:t>sopra richiamato saranno oggetto di valutazione e</w:t>
      </w:r>
      <w:r w:rsidR="00BF7FF0">
        <w:t>,</w:t>
      </w:r>
      <w:r w:rsidR="00A600C5" w:rsidRPr="00A600C5">
        <w:t xml:space="preserve"> </w:t>
      </w:r>
      <w:r w:rsidR="00A600C5" w:rsidRPr="00A600C5">
        <w:lastRenderedPageBreak/>
        <w:t>qualora ritenuti rappresentativi dell'effettivo valore delle attività e delle passività a cui si riferiscono</w:t>
      </w:r>
      <w:r w:rsidR="00BF7FF0">
        <w:t>,</w:t>
      </w:r>
      <w:r w:rsidR="00A600C5" w:rsidRPr="00A600C5">
        <w:t xml:space="preserve"> saranno confermati per il dato di libro. Diversamente, nel caso in cui emergano divergenze tra il dato contabile ed il</w:t>
      </w:r>
      <w:r w:rsidR="005900C6">
        <w:t xml:space="preserve"> prevedibile</w:t>
      </w:r>
      <w:r w:rsidR="00A600C5" w:rsidRPr="00A600C5">
        <w:t xml:space="preserve"> valore corrente dell'elemento sottostante si provvederà, attraverso opportune rettifiche in aumento o in diminuzione, a rideterminarne il valore adeguando</w:t>
      </w:r>
      <w:r w:rsidR="005900C6">
        <w:t>ne la trasposizione numeraria.</w:t>
      </w:r>
    </w:p>
    <w:p w:rsidR="000C4B24" w:rsidRDefault="00DB440A" w:rsidP="00160C6F">
      <w:pPr>
        <w:pStyle w:val="Testodelblocco"/>
        <w:spacing w:line="360" w:lineRule="auto"/>
        <w:ind w:left="0" w:firstLine="567"/>
      </w:pPr>
      <w:r>
        <w:t>Con riferimento alle componenti dell’attivo</w:t>
      </w:r>
      <w:r w:rsidR="000E67BE">
        <w:t xml:space="preserve"> idonee alla traduzione sostanziale</w:t>
      </w:r>
      <w:r>
        <w:t xml:space="preserve"> si sviluppa la seguente analisi</w:t>
      </w:r>
      <w:r w:rsidR="000C4B24">
        <w:t>, rilevando innanzitutto che, dai riscontri contabili, l’Amministratore Giudiziario ha ri</w:t>
      </w:r>
      <w:r w:rsidR="005900C6">
        <w:t>levato</w:t>
      </w:r>
      <w:r w:rsidR="000C4B24">
        <w:t xml:space="preserve"> la piena con</w:t>
      </w:r>
      <w:r w:rsidR="005900C6">
        <w:t>gruenza</w:t>
      </w:r>
      <w:r w:rsidR="000C4B24">
        <w:t xml:space="preserve"> della situazione patrimoniale al 30.09.2018 prodotta dalla società con i saldi dei mastrini in pari data redatti dalla stessa.</w:t>
      </w:r>
    </w:p>
    <w:p w:rsidR="000C4B24" w:rsidRDefault="000C4B24" w:rsidP="000C4B24">
      <w:pPr>
        <w:pStyle w:val="Testodelblocco"/>
        <w:spacing w:line="360" w:lineRule="auto"/>
        <w:ind w:left="0" w:firstLine="567"/>
      </w:pPr>
      <w:r>
        <w:t>Sul fronte delle attività si procede, quindi, all’analisi ed all’eventuale rettifica dei valori</w:t>
      </w:r>
      <w:r w:rsidR="00DE5E0C">
        <w:t xml:space="preserve">, premettendo che si terrà conto delle sole poste con potenziale riflesso effettivo </w:t>
      </w:r>
      <w:r w:rsidR="002B42A9">
        <w:t xml:space="preserve">e </w:t>
      </w:r>
      <w:r w:rsidR="00DE5E0C">
        <w:t>con esclusione dei profili di carattere erariale, sia imposte dirette che indirette</w:t>
      </w:r>
      <w:r w:rsidR="002B42A9">
        <w:t>; questo perché</w:t>
      </w:r>
      <w:r w:rsidR="00DE5E0C">
        <w:t xml:space="preserve">, come già scritto, si attendono gli esiti delle verifiche della Guardia di Finanza </w:t>
      </w:r>
      <w:r w:rsidR="002B42A9">
        <w:t xml:space="preserve">e la necessaria </w:t>
      </w:r>
      <w:r w:rsidR="00DE5E0C">
        <w:t xml:space="preserve">sedimentazione </w:t>
      </w:r>
      <w:r w:rsidR="002B42A9">
        <w:t>dei riflessi sulle scritture di partita doppia</w:t>
      </w:r>
      <w:r w:rsidR="00DE5E0C">
        <w:t>.</w:t>
      </w:r>
    </w:p>
    <w:p w:rsidR="002B42A9" w:rsidRDefault="002B42A9" w:rsidP="000C4B24">
      <w:pPr>
        <w:pStyle w:val="Testodelblocco"/>
        <w:spacing w:line="360" w:lineRule="auto"/>
        <w:ind w:left="0" w:firstLine="567"/>
      </w:pPr>
      <w:r>
        <w:t>Si procede, quindi, analiticamente per singole poste.</w:t>
      </w:r>
    </w:p>
    <w:p w:rsidR="00210B6E" w:rsidRDefault="00210B6E" w:rsidP="00160C6F">
      <w:pPr>
        <w:pStyle w:val="Testodelblocco"/>
        <w:spacing w:line="360" w:lineRule="auto"/>
        <w:ind w:left="0" w:firstLine="567"/>
      </w:pPr>
    </w:p>
    <w:p w:rsidR="00C86533" w:rsidRPr="00ED0D5F" w:rsidRDefault="000E67BE" w:rsidP="00C86533">
      <w:pPr>
        <w:pStyle w:val="Testodelblocco"/>
        <w:spacing w:line="360" w:lineRule="auto"/>
        <w:ind w:left="0" w:firstLine="567"/>
        <w:rPr>
          <w:u w:val="single"/>
        </w:rPr>
      </w:pPr>
      <w:r w:rsidRPr="009F5FA9">
        <w:rPr>
          <w:u w:val="single"/>
        </w:rPr>
        <w:t xml:space="preserve">Terreni </w:t>
      </w:r>
      <w:r w:rsidR="00BF2464" w:rsidRPr="009F5FA9">
        <w:rPr>
          <w:u w:val="single"/>
        </w:rPr>
        <w:t xml:space="preserve">– </w:t>
      </w:r>
      <w:r w:rsidR="00373BB2" w:rsidRPr="009F5FA9">
        <w:rPr>
          <w:u w:val="single"/>
        </w:rPr>
        <w:t>il</w:t>
      </w:r>
      <w:r w:rsidR="00BF2464" w:rsidRPr="009F5FA9">
        <w:rPr>
          <w:u w:val="single"/>
        </w:rPr>
        <w:t xml:space="preserve"> </w:t>
      </w:r>
      <w:r w:rsidR="000C4B24" w:rsidRPr="009F5FA9">
        <w:rPr>
          <w:u w:val="single"/>
        </w:rPr>
        <w:t xml:space="preserve">valore </w:t>
      </w:r>
      <w:r w:rsidR="00BF2464" w:rsidRPr="009F5FA9">
        <w:rPr>
          <w:u w:val="single"/>
        </w:rPr>
        <w:t>contabile</w:t>
      </w:r>
      <w:r w:rsidR="00373BB2" w:rsidRPr="009F5FA9">
        <w:rPr>
          <w:u w:val="single"/>
        </w:rPr>
        <w:t xml:space="preserve"> di</w:t>
      </w:r>
      <w:r w:rsidR="00C86533" w:rsidRPr="009F5FA9">
        <w:rPr>
          <w:u w:val="single"/>
        </w:rPr>
        <w:t xml:space="preserve"> €</w:t>
      </w:r>
      <w:r w:rsidRPr="009F5FA9">
        <w:rPr>
          <w:u w:val="single"/>
        </w:rPr>
        <w:t xml:space="preserve"> </w:t>
      </w:r>
      <w:r w:rsidR="007F6C05">
        <w:rPr>
          <w:u w:val="single"/>
        </w:rPr>
        <w:t>…….</w:t>
      </w:r>
      <w:r w:rsidR="00EE73A2" w:rsidRPr="009F5FA9">
        <w:rPr>
          <w:u w:val="single"/>
        </w:rPr>
        <w:t xml:space="preserve"> </w:t>
      </w:r>
      <w:r w:rsidR="00A20188" w:rsidRPr="009F5FA9">
        <w:rPr>
          <w:u w:val="single"/>
        </w:rPr>
        <w:t xml:space="preserve">è </w:t>
      </w:r>
      <w:r w:rsidR="004A1B9A" w:rsidRPr="009F5FA9">
        <w:rPr>
          <w:u w:val="single"/>
        </w:rPr>
        <w:t xml:space="preserve">confermato </w:t>
      </w:r>
      <w:r w:rsidR="00C3281A" w:rsidRPr="009F5FA9">
        <w:rPr>
          <w:u w:val="single"/>
        </w:rPr>
        <w:t>sia dal Libro cespiti sia dalle banche dati consultate</w:t>
      </w:r>
    </w:p>
    <w:p w:rsidR="007F6C05" w:rsidRDefault="00C86533" w:rsidP="00C86533">
      <w:pPr>
        <w:pStyle w:val="Testodelblocco"/>
        <w:spacing w:line="360" w:lineRule="auto"/>
        <w:ind w:left="0" w:firstLine="567"/>
      </w:pPr>
      <w:r w:rsidRPr="00ED0D5F">
        <w:t xml:space="preserve">Sulla base dell’ispezione ipotecaria </w:t>
      </w:r>
      <w:proofErr w:type="gramStart"/>
      <w:r w:rsidRPr="00ED0D5F">
        <w:t>aggiornata</w:t>
      </w:r>
      <w:r w:rsidR="007F6C05">
        <w:t>….</w:t>
      </w:r>
      <w:proofErr w:type="gramEnd"/>
      <w:r w:rsidR="007F6C05">
        <w:t>.</w:t>
      </w:r>
    </w:p>
    <w:p w:rsidR="007A41BA" w:rsidRPr="00ED0D5F" w:rsidRDefault="007A41BA" w:rsidP="00C86533">
      <w:pPr>
        <w:pStyle w:val="Testodelblocco"/>
        <w:spacing w:line="360" w:lineRule="auto"/>
        <w:ind w:left="0" w:firstLine="567"/>
        <w:rPr>
          <w:u w:val="single"/>
        </w:rPr>
      </w:pPr>
    </w:p>
    <w:p w:rsidR="00B400D0" w:rsidRPr="00ED0D5F" w:rsidRDefault="00373BB2" w:rsidP="00B400D0">
      <w:pPr>
        <w:pStyle w:val="Testodelblocco"/>
        <w:spacing w:line="360" w:lineRule="auto"/>
        <w:ind w:left="0" w:firstLine="567"/>
        <w:rPr>
          <w:u w:val="single"/>
        </w:rPr>
      </w:pPr>
      <w:r w:rsidRPr="009F5FA9">
        <w:rPr>
          <w:u w:val="single"/>
        </w:rPr>
        <w:t>Macchinari</w:t>
      </w:r>
      <w:r w:rsidR="00B400D0" w:rsidRPr="009F5FA9">
        <w:rPr>
          <w:u w:val="single"/>
        </w:rPr>
        <w:t xml:space="preserve"> –</w:t>
      </w:r>
      <w:r w:rsidRPr="009F5FA9">
        <w:rPr>
          <w:u w:val="single"/>
        </w:rPr>
        <w:t xml:space="preserve"> il</w:t>
      </w:r>
      <w:r w:rsidR="00B400D0" w:rsidRPr="009F5FA9">
        <w:rPr>
          <w:u w:val="single"/>
        </w:rPr>
        <w:t xml:space="preserve"> valore contabile </w:t>
      </w:r>
      <w:r w:rsidR="002B42A9" w:rsidRPr="009F5FA9">
        <w:rPr>
          <w:u w:val="single"/>
        </w:rPr>
        <w:t xml:space="preserve">di </w:t>
      </w:r>
      <w:r w:rsidR="007F6C05">
        <w:rPr>
          <w:u w:val="single"/>
        </w:rPr>
        <w:t>………</w:t>
      </w:r>
      <w:proofErr w:type="gramStart"/>
      <w:r w:rsidR="007F6C05">
        <w:rPr>
          <w:u w:val="single"/>
        </w:rPr>
        <w:t>…….</w:t>
      </w:r>
      <w:proofErr w:type="gramEnd"/>
      <w:r w:rsidR="007F6C05">
        <w:rPr>
          <w:u w:val="single"/>
        </w:rPr>
        <w:t>.</w:t>
      </w:r>
      <w:r w:rsidRPr="009F5FA9">
        <w:rPr>
          <w:u w:val="single"/>
        </w:rPr>
        <w:t xml:space="preserve"> al lordo del relativo fondo ammortamento per </w:t>
      </w:r>
      <w:r w:rsidR="007F6C05">
        <w:rPr>
          <w:u w:val="single"/>
        </w:rPr>
        <w:t>………</w:t>
      </w:r>
      <w:proofErr w:type="gramStart"/>
      <w:r w:rsidR="007F6C05">
        <w:rPr>
          <w:u w:val="single"/>
        </w:rPr>
        <w:t>…….</w:t>
      </w:r>
      <w:proofErr w:type="gramEnd"/>
      <w:r w:rsidR="007F6C05">
        <w:rPr>
          <w:u w:val="single"/>
        </w:rPr>
        <w:t>.</w:t>
      </w:r>
      <w:r w:rsidR="002B42A9" w:rsidRPr="009F5FA9">
        <w:rPr>
          <w:u w:val="single"/>
        </w:rPr>
        <w:t xml:space="preserve"> comporta</w:t>
      </w:r>
      <w:r w:rsidR="00A20188" w:rsidRPr="009F5FA9">
        <w:rPr>
          <w:u w:val="single"/>
        </w:rPr>
        <w:t xml:space="preserve"> </w:t>
      </w:r>
      <w:r w:rsidRPr="009F5FA9">
        <w:rPr>
          <w:u w:val="single"/>
        </w:rPr>
        <w:t xml:space="preserve">il valore </w:t>
      </w:r>
      <w:r w:rsidR="00A20188" w:rsidRPr="009F5FA9">
        <w:rPr>
          <w:u w:val="single"/>
        </w:rPr>
        <w:t>netto</w:t>
      </w:r>
      <w:r w:rsidRPr="009F5FA9">
        <w:rPr>
          <w:u w:val="single"/>
        </w:rPr>
        <w:t xml:space="preserve"> di </w:t>
      </w:r>
      <w:r w:rsidR="007F6C05">
        <w:rPr>
          <w:u w:val="single"/>
        </w:rPr>
        <w:t>…………</w:t>
      </w:r>
      <w:proofErr w:type="gramStart"/>
      <w:r w:rsidR="007F6C05">
        <w:rPr>
          <w:u w:val="single"/>
        </w:rPr>
        <w:t>…….</w:t>
      </w:r>
      <w:proofErr w:type="gramEnd"/>
      <w:r w:rsidR="007F6C05">
        <w:rPr>
          <w:u w:val="single"/>
        </w:rPr>
        <w:t>.</w:t>
      </w:r>
      <w:r w:rsidR="00B400D0" w:rsidRPr="009F5FA9">
        <w:rPr>
          <w:u w:val="single"/>
        </w:rPr>
        <w:t xml:space="preserve"> </w:t>
      </w:r>
      <w:r w:rsidR="002B42A9" w:rsidRPr="009F5FA9">
        <w:rPr>
          <w:u w:val="single"/>
        </w:rPr>
        <w:t xml:space="preserve">che </w:t>
      </w:r>
      <w:r w:rsidR="00A20188" w:rsidRPr="009F5FA9">
        <w:rPr>
          <w:u w:val="single"/>
        </w:rPr>
        <w:t>è confermato</w:t>
      </w:r>
      <w:r w:rsidR="00C3281A" w:rsidRPr="009F5FA9">
        <w:rPr>
          <w:u w:val="single"/>
        </w:rPr>
        <w:t xml:space="preserve"> sia dal Libro cespiti sia dai riscontri sostanziali effettuati</w:t>
      </w:r>
    </w:p>
    <w:p w:rsidR="00333089" w:rsidRPr="00ED0D5F" w:rsidRDefault="00333089" w:rsidP="00333089">
      <w:pPr>
        <w:pStyle w:val="Testodelblocco"/>
        <w:spacing w:line="360" w:lineRule="auto"/>
        <w:ind w:left="720" w:firstLine="0"/>
      </w:pPr>
    </w:p>
    <w:p w:rsidR="0047609D" w:rsidRDefault="0066144A" w:rsidP="00C86533">
      <w:pPr>
        <w:pStyle w:val="Testodelblocco"/>
        <w:spacing w:line="360" w:lineRule="auto"/>
        <w:ind w:left="0" w:firstLine="567"/>
        <w:rPr>
          <w:u w:val="single"/>
        </w:rPr>
      </w:pPr>
      <w:r w:rsidRPr="009F5FA9">
        <w:rPr>
          <w:u w:val="single"/>
        </w:rPr>
        <w:t xml:space="preserve">Mezzi di sollevamento semovente – il valore contabile è di </w:t>
      </w:r>
      <w:r w:rsidR="0047609D">
        <w:rPr>
          <w:u w:val="single"/>
        </w:rPr>
        <w:t>……</w:t>
      </w:r>
      <w:proofErr w:type="gramStart"/>
      <w:r w:rsidR="0047609D">
        <w:rPr>
          <w:u w:val="single"/>
        </w:rPr>
        <w:t>…….</w:t>
      </w:r>
      <w:proofErr w:type="gramEnd"/>
      <w:r w:rsidR="0047609D">
        <w:rPr>
          <w:u w:val="single"/>
        </w:rPr>
        <w:t>.</w:t>
      </w:r>
      <w:r w:rsidRPr="009F5FA9">
        <w:rPr>
          <w:u w:val="single"/>
        </w:rPr>
        <w:t xml:space="preserve"> al lordo del relativo fondo ammortamento di € </w:t>
      </w:r>
      <w:r w:rsidR="0047609D">
        <w:rPr>
          <w:u w:val="single"/>
        </w:rPr>
        <w:t>…….</w:t>
      </w:r>
    </w:p>
    <w:p w:rsidR="00C86533" w:rsidRPr="00ED0D5F" w:rsidRDefault="00C86533" w:rsidP="00461D2F">
      <w:pPr>
        <w:pStyle w:val="Testodelblocco"/>
        <w:spacing w:line="360" w:lineRule="auto"/>
        <w:ind w:left="0" w:firstLine="567"/>
      </w:pPr>
      <w:r w:rsidRPr="00ED0D5F">
        <w:rPr>
          <w:u w:val="single"/>
        </w:rPr>
        <w:t xml:space="preserve">Crediti verso </w:t>
      </w:r>
      <w:proofErr w:type="spellStart"/>
      <w:r w:rsidR="0047609D">
        <w:rPr>
          <w:u w:val="single"/>
        </w:rPr>
        <w:t>yyyyyyyyyyyyyyyyyy</w:t>
      </w:r>
      <w:proofErr w:type="spellEnd"/>
      <w:r w:rsidRPr="00ED0D5F">
        <w:rPr>
          <w:u w:val="single"/>
        </w:rPr>
        <w:t xml:space="preserve"> </w:t>
      </w:r>
      <w:proofErr w:type="spellStart"/>
      <w:r w:rsidRPr="00ED0D5F">
        <w:rPr>
          <w:u w:val="single"/>
        </w:rPr>
        <w:t>srl</w:t>
      </w:r>
      <w:proofErr w:type="spellEnd"/>
      <w:r w:rsidR="005204C7" w:rsidRPr="00ED0D5F">
        <w:rPr>
          <w:u w:val="single"/>
        </w:rPr>
        <w:t xml:space="preserve"> </w:t>
      </w:r>
      <w:r w:rsidR="009676A2" w:rsidRPr="00ED0D5F">
        <w:rPr>
          <w:u w:val="single"/>
        </w:rPr>
        <w:t xml:space="preserve">– il valore contabile di € </w:t>
      </w:r>
      <w:r w:rsidR="0047609D">
        <w:rPr>
          <w:u w:val="single"/>
        </w:rPr>
        <w:t>……………………</w:t>
      </w:r>
      <w:r w:rsidR="009676A2" w:rsidRPr="00ED0D5F">
        <w:rPr>
          <w:u w:val="single"/>
        </w:rPr>
        <w:t xml:space="preserve"> è prudenzialmente ridotto ad </w:t>
      </w:r>
      <w:r w:rsidRPr="00ED0D5F">
        <w:rPr>
          <w:u w:val="single"/>
        </w:rPr>
        <w:t xml:space="preserve">€ </w:t>
      </w:r>
      <w:r w:rsidR="0047609D">
        <w:rPr>
          <w:u w:val="single"/>
        </w:rPr>
        <w:t>………………………</w:t>
      </w:r>
    </w:p>
    <w:p w:rsidR="00066856" w:rsidRDefault="002B3EBE" w:rsidP="00837AB9">
      <w:pPr>
        <w:pStyle w:val="Testodelblocco"/>
        <w:spacing w:line="360" w:lineRule="auto"/>
        <w:ind w:left="0" w:firstLine="426"/>
      </w:pPr>
      <w:r w:rsidRPr="00ED0D5F">
        <w:t>.</w:t>
      </w:r>
    </w:p>
    <w:p w:rsidR="000A2427" w:rsidRDefault="000A2427" w:rsidP="000A2427">
      <w:pPr>
        <w:pStyle w:val="Testodelblocco"/>
        <w:spacing w:line="360" w:lineRule="auto"/>
        <w:ind w:left="0" w:firstLine="426"/>
      </w:pPr>
      <w:r>
        <w:t>In termini schematici, i numeri della situazione al 30.09.2018 sono stati così analiticamente rettificati: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002"/>
        <w:gridCol w:w="1676"/>
        <w:gridCol w:w="1543"/>
        <w:gridCol w:w="2135"/>
      </w:tblGrid>
      <w:tr w:rsidR="000A2427" w:rsidRPr="00F46E5E" w:rsidTr="007F6C05">
        <w:trPr>
          <w:trHeight w:val="255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2FF4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Poste al 30.09.2018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Al netto del fondo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RETTIFICHE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IMPORTO RETTIFICATO</w:t>
            </w:r>
          </w:p>
        </w:tc>
      </w:tr>
      <w:tr w:rsidR="000A2427" w:rsidRPr="00F46E5E" w:rsidTr="007F6C05">
        <w:trPr>
          <w:trHeight w:val="255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  <w:t>ATTIVITA'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7F6C05">
        <w:trPr>
          <w:trHeight w:val="255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Costi di impianto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Costi di ampliamento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Terreni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Costruzioni leggere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Impianti generici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Macchinari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Attrezzat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Ind.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li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e comm.li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Attr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Varie e minute (&lt;516,46)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Macchine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elettromecc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Autocarri/autovetture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Autovetture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Mezzi di sollevamento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semovent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Partecip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Crediti v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…………………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Depositi cauzionali su contratti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Depositi a garanzia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Titoli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Opere/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serv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Ultran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In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esec-val.ric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Crediti v/clienti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Fatture da emettere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Erario c/ritenute subite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Altri crediti tributari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Erario c/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comp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Iva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infrannuale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Altri crediti v/istituti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previd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Anticipo spese dipendenti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Anticipo spese </w:t>
            </w:r>
            <w:r w:rsidR="008032BA">
              <w:rPr>
                <w:rFonts w:ascii="Calibri" w:hAnsi="Calibri" w:cs="Calibri"/>
                <w:kern w:val="0"/>
                <w:sz w:val="18"/>
                <w:szCs w:val="18"/>
              </w:rPr>
              <w:t>…………</w:t>
            </w:r>
            <w:proofErr w:type="gramStart"/>
            <w:r w:rsidR="008032BA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8032BA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Pagamenti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forn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in attesa di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Crediti diversi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Erario c/bonus dl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Altre partecipazioni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Cc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Apulia nr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Tercas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Banca sistema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Bppb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</w:t>
            </w: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ant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Bpb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Bcc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Accrediti bancari da ricevere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Denaro in cassa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Debiti v/fornitori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Erario c/Iva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TOTALE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A2427" w:rsidRDefault="000A2427" w:rsidP="000A2427">
      <w:pPr>
        <w:widowControl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4C2FF4">
        <w:rPr>
          <w:kern w:val="0"/>
          <w:sz w:val="24"/>
          <w:szCs w:val="24"/>
        </w:rPr>
        <w:t> 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1990"/>
        <w:gridCol w:w="1678"/>
        <w:gridCol w:w="1545"/>
        <w:gridCol w:w="2137"/>
      </w:tblGrid>
      <w:tr w:rsidR="000A2427" w:rsidRPr="00F46E5E" w:rsidTr="007F6C05">
        <w:trPr>
          <w:trHeight w:val="255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kern w:val="0"/>
                <w:sz w:val="18"/>
                <w:szCs w:val="18"/>
              </w:rPr>
              <w:t>Poste al 30.09.2018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kern w:val="0"/>
                <w:sz w:val="18"/>
                <w:szCs w:val="18"/>
              </w:rPr>
              <w:t>Al netto del fondo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kern w:val="0"/>
                <w:sz w:val="18"/>
                <w:szCs w:val="18"/>
              </w:rPr>
              <w:t>RETTIFICHE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kern w:val="0"/>
                <w:sz w:val="18"/>
                <w:szCs w:val="18"/>
              </w:rPr>
              <w:t>IMPORTO RETTIFICATO</w:t>
            </w:r>
          </w:p>
        </w:tc>
      </w:tr>
      <w:tr w:rsidR="000A2427" w:rsidRPr="00F46E5E" w:rsidTr="007F6C05">
        <w:trPr>
          <w:trHeight w:val="255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PASSIVITA'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7F6C05">
        <w:trPr>
          <w:trHeight w:val="255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costi di impianto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costi di ampliamento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costruzioni leggere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impianti generici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macchinari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Attrezzat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Ind.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li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e comm.li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Attr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Varie e minute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beni &lt;516,46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macchine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elettromecc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autocarri/autovetture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autovetture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Mezzi di sollevamento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F/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altri beni materiali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Crediti v/clienti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F.do rischi su crediti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F.do svalutazione diversi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F.do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svalut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Altre partecipazioni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Bpb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Bppb</w:t>
            </w:r>
            <w:proofErr w:type="spellEnd"/>
            <w:proofErr w:type="gram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dedicato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Bnl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Bppb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Addebiti bancari da ricevere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Capitale sociale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Riserva legale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Riserva straordinaria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Fondo imposte da accertare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Debiti p/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tfr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Finanziamento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……….</w:t>
            </w: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tercas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Findomestic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Banque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psa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finance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Finanziamento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terca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s</w:t>
            </w:r>
            <w:proofErr w:type="spell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Banca sistema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Bnl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Finanziamento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simest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legge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Mutuo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bppb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</w:t>
            </w:r>
            <w:proofErr w:type="gramStart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…….</w:t>
            </w:r>
            <w:proofErr w:type="gramEnd"/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Amministratori c/anticipi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Debiti v/fornitori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Fatture da ricevere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Effetti passivi commerciali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Erario c/imposta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sost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Riv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tfr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Erario c/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Lavoro dipendente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Erario c/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Lavoro autonomo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Debiti v/erario da conguagliare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Regioni c/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irap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Regioni c/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Addiz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Irpef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Comuni c/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rit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Addiz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irpef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Inps c/contributi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soc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lav.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Dip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Inail c/contributi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Cassa edile c/contributi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Debiti da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rateizzaz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. In corso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Debiti v/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………………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Debiti per caparre ricevute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Dipendenti c/retribuzioni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Debiti diversi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Pignoramenti </w:t>
            </w:r>
            <w:proofErr w:type="spellStart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dip</w:t>
            </w:r>
            <w:proofErr w:type="spellEnd"/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 xml:space="preserve">. </w:t>
            </w:r>
            <w:r w:rsidR="0047609D">
              <w:rPr>
                <w:rFonts w:ascii="Calibri" w:hAnsi="Calibri" w:cs="Calibri"/>
                <w:kern w:val="0"/>
                <w:sz w:val="18"/>
                <w:szCs w:val="18"/>
              </w:rPr>
              <w:t>………………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Ratei passivi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b/>
                <w:kern w:val="0"/>
                <w:sz w:val="18"/>
                <w:szCs w:val="18"/>
              </w:rPr>
              <w:t>TOTALE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Utile d'esercizio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0A2427" w:rsidRPr="00F46E5E" w:rsidTr="0047609D">
        <w:trPr>
          <w:trHeight w:val="255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46E5E">
              <w:rPr>
                <w:rFonts w:ascii="Calibri" w:hAnsi="Calibri" w:cs="Calibri"/>
                <w:kern w:val="0"/>
                <w:sz w:val="18"/>
                <w:szCs w:val="18"/>
              </w:rPr>
              <w:t>Totale a pareggio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27" w:rsidRPr="00F46E5E" w:rsidRDefault="000A2427" w:rsidP="007F6C0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</w:tbl>
    <w:p w:rsidR="000A2427" w:rsidRPr="004C2FF4" w:rsidRDefault="000A2427" w:rsidP="000A2427">
      <w:pPr>
        <w:widowControl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</w:p>
    <w:p w:rsidR="004C13D7" w:rsidRPr="00BE553E" w:rsidRDefault="00ED0D5F" w:rsidP="00837AB9">
      <w:pPr>
        <w:pStyle w:val="Testodelblocco"/>
        <w:spacing w:line="360" w:lineRule="auto"/>
        <w:ind w:left="0" w:firstLine="426"/>
      </w:pPr>
      <w:r>
        <w:t>Considerando il quadro patrimoniale riferito al 30.09.2018 sopra descritto e</w:t>
      </w:r>
      <w:r w:rsidR="007400CC">
        <w:t>, in taluni casi, rettificato</w:t>
      </w:r>
      <w:r w:rsidR="004C13D7">
        <w:t xml:space="preserve"> dall’Amministratore Giudiziario</w:t>
      </w:r>
      <w:r>
        <w:t xml:space="preserve">, emerge, al netto </w:t>
      </w:r>
      <w:r w:rsidRPr="00BE553E">
        <w:t xml:space="preserve">delle poste connesse al profilo erariale in via di definizione, un </w:t>
      </w:r>
      <w:r w:rsidRPr="00BE553E">
        <w:rPr>
          <w:b/>
        </w:rPr>
        <w:t xml:space="preserve">attivo sostanziale complessivamente pari ad € </w:t>
      </w:r>
      <w:r w:rsidR="00E13F37">
        <w:rPr>
          <w:b/>
        </w:rPr>
        <w:t>……………</w:t>
      </w:r>
      <w:proofErr w:type="gramStart"/>
      <w:r w:rsidR="00E13F37">
        <w:rPr>
          <w:b/>
        </w:rPr>
        <w:t>…….</w:t>
      </w:r>
      <w:proofErr w:type="gramEnd"/>
      <w:r w:rsidR="0069296E" w:rsidRPr="00BE553E">
        <w:rPr>
          <w:b/>
        </w:rPr>
        <w:t>.</w:t>
      </w:r>
    </w:p>
    <w:p w:rsidR="00ED0D5F" w:rsidRPr="00BE553E" w:rsidRDefault="007400CC" w:rsidP="00837AB9">
      <w:pPr>
        <w:pStyle w:val="Testodelblocco"/>
        <w:spacing w:line="360" w:lineRule="auto"/>
        <w:ind w:left="0" w:firstLine="426"/>
      </w:pPr>
      <w:r w:rsidRPr="00BE553E">
        <w:t xml:space="preserve">Di contro, operando con le stesse modalità adottate </w:t>
      </w:r>
      <w:r w:rsidR="004C13D7" w:rsidRPr="00BE553E">
        <w:t xml:space="preserve">per </w:t>
      </w:r>
      <w:r w:rsidRPr="00BE553E">
        <w:t>l’</w:t>
      </w:r>
      <w:r w:rsidRPr="00BE553E">
        <w:rPr>
          <w:i/>
        </w:rPr>
        <w:t>Attivo</w:t>
      </w:r>
      <w:r w:rsidRPr="00BE553E">
        <w:t xml:space="preserve">, </w:t>
      </w:r>
      <w:r w:rsidRPr="00BE553E">
        <w:rPr>
          <w:b/>
        </w:rPr>
        <w:t xml:space="preserve">il passivo effettivo risulta </w:t>
      </w:r>
      <w:r w:rsidRPr="00BE553E">
        <w:rPr>
          <w:b/>
        </w:rPr>
        <w:lastRenderedPageBreak/>
        <w:t xml:space="preserve">pari ad </w:t>
      </w:r>
      <w:r w:rsidR="00422F8B" w:rsidRPr="00BE553E">
        <w:rPr>
          <w:b/>
        </w:rPr>
        <w:t xml:space="preserve">€ </w:t>
      </w:r>
      <w:r w:rsidR="00E13F37">
        <w:rPr>
          <w:b/>
        </w:rPr>
        <w:t>…………………</w:t>
      </w:r>
      <w:proofErr w:type="gramStart"/>
      <w:r w:rsidR="00E13F37">
        <w:rPr>
          <w:b/>
        </w:rPr>
        <w:t>…….</w:t>
      </w:r>
      <w:proofErr w:type="gramEnd"/>
      <w:r w:rsidR="0069296E" w:rsidRPr="00BE553E">
        <w:rPr>
          <w:b/>
        </w:rPr>
        <w:t>.</w:t>
      </w:r>
    </w:p>
    <w:p w:rsidR="00B67724" w:rsidRPr="00BE553E" w:rsidRDefault="00B67724" w:rsidP="00837AB9">
      <w:pPr>
        <w:pStyle w:val="Testodelblocco"/>
        <w:spacing w:line="360" w:lineRule="auto"/>
        <w:ind w:left="0" w:firstLine="426"/>
      </w:pPr>
      <w:r w:rsidRPr="00BE553E">
        <w:t xml:space="preserve">Propedeuticamente alle seguenti determinazioni dello scrivente, si rammenta, infine, che la </w:t>
      </w:r>
      <w:proofErr w:type="spellStart"/>
      <w:r w:rsidR="00EF1FA0">
        <w:t>xxxxxxxxxxx</w:t>
      </w:r>
      <w:proofErr w:type="spellEnd"/>
      <w:r w:rsidR="00EF1FA0">
        <w:t xml:space="preserve"> </w:t>
      </w:r>
      <w:proofErr w:type="spellStart"/>
      <w:r w:rsidRPr="00BE553E">
        <w:t>srl</w:t>
      </w:r>
      <w:proofErr w:type="spellEnd"/>
      <w:r w:rsidRPr="00BE553E">
        <w:t xml:space="preserve"> conseguiva, nell’ultimo triennio, i seguenti risultati d’esercizio:</w:t>
      </w:r>
    </w:p>
    <w:p w:rsidR="00B67724" w:rsidRPr="00BE553E" w:rsidRDefault="00B67724" w:rsidP="00B67724">
      <w:pPr>
        <w:pStyle w:val="Testodelblocco"/>
        <w:spacing w:line="360" w:lineRule="auto"/>
        <w:ind w:left="0" w:firstLine="567"/>
      </w:pPr>
      <w:r w:rsidRPr="00BE553E">
        <w:t xml:space="preserve">Utile 2015 </w:t>
      </w:r>
      <w:r w:rsidRPr="00BE553E">
        <w:tab/>
        <w:t xml:space="preserve">€ </w:t>
      </w:r>
      <w:r w:rsidR="00E13F37">
        <w:t>……………</w:t>
      </w:r>
      <w:proofErr w:type="gramStart"/>
      <w:r w:rsidR="00E13F37">
        <w:t>…….</w:t>
      </w:r>
      <w:proofErr w:type="gramEnd"/>
      <w:r w:rsidR="00E13F37">
        <w:t>.</w:t>
      </w:r>
    </w:p>
    <w:p w:rsidR="00B67724" w:rsidRPr="00BE553E" w:rsidRDefault="00B67724" w:rsidP="00B67724">
      <w:pPr>
        <w:pStyle w:val="Testodelblocco"/>
        <w:spacing w:line="360" w:lineRule="auto"/>
        <w:ind w:left="0" w:firstLine="567"/>
      </w:pPr>
      <w:r w:rsidRPr="00BE553E">
        <w:t>Utile 2016</w:t>
      </w:r>
      <w:r w:rsidRPr="00BE553E">
        <w:tab/>
        <w:t xml:space="preserve">€ </w:t>
      </w:r>
      <w:r w:rsidR="00E13F37">
        <w:t>……………</w:t>
      </w:r>
      <w:proofErr w:type="gramStart"/>
      <w:r w:rsidR="00E13F37">
        <w:t>…….</w:t>
      </w:r>
      <w:proofErr w:type="gramEnd"/>
      <w:r w:rsidR="00E13F37">
        <w:t>.</w:t>
      </w:r>
    </w:p>
    <w:p w:rsidR="00B67724" w:rsidRPr="00BE553E" w:rsidRDefault="00B67724" w:rsidP="00B67724">
      <w:pPr>
        <w:pStyle w:val="Testodelblocco"/>
        <w:spacing w:line="360" w:lineRule="auto"/>
        <w:ind w:left="0" w:firstLine="567"/>
      </w:pPr>
      <w:r w:rsidRPr="00BE553E">
        <w:t>Utile 2017</w:t>
      </w:r>
      <w:r w:rsidRPr="00BE553E">
        <w:rPr>
          <w:rStyle w:val="Rimandonotaapidipagina"/>
        </w:rPr>
        <w:footnoteReference w:id="2"/>
      </w:r>
      <w:r w:rsidRPr="00BE553E">
        <w:tab/>
        <w:t xml:space="preserve">€ </w:t>
      </w:r>
      <w:r w:rsidR="00E13F37">
        <w:t>………………….</w:t>
      </w:r>
    </w:p>
    <w:p w:rsidR="00B67724" w:rsidRPr="00BE553E" w:rsidRDefault="00B67724" w:rsidP="00837AB9">
      <w:pPr>
        <w:pStyle w:val="Testodelblocco"/>
        <w:spacing w:line="360" w:lineRule="auto"/>
        <w:ind w:left="0" w:firstLine="426"/>
      </w:pPr>
    </w:p>
    <w:p w:rsidR="00422F8B" w:rsidRDefault="00422F8B" w:rsidP="00837AB9">
      <w:pPr>
        <w:pStyle w:val="Testodelblocco"/>
        <w:spacing w:line="360" w:lineRule="auto"/>
        <w:ind w:left="0" w:firstLine="426"/>
      </w:pPr>
      <w:r w:rsidRPr="00BE553E">
        <w:t xml:space="preserve">Pur premettendo dell’alea di talune posizioni attive e del profilo erariale, </w:t>
      </w:r>
      <w:r w:rsidRPr="00BE553E">
        <w:rPr>
          <w:b/>
          <w:u w:val="single"/>
        </w:rPr>
        <w:t xml:space="preserve">la differenza tra </w:t>
      </w:r>
      <w:r w:rsidRPr="00BE553E">
        <w:rPr>
          <w:b/>
          <w:i/>
          <w:u w:val="single"/>
        </w:rPr>
        <w:t>Attività</w:t>
      </w:r>
      <w:r w:rsidRPr="00BE553E">
        <w:rPr>
          <w:b/>
          <w:u w:val="single"/>
        </w:rPr>
        <w:t xml:space="preserve"> e </w:t>
      </w:r>
      <w:r w:rsidRPr="00BE553E">
        <w:rPr>
          <w:b/>
          <w:i/>
          <w:u w:val="single"/>
        </w:rPr>
        <w:t>Passività</w:t>
      </w:r>
      <w:r w:rsidRPr="00BE553E">
        <w:rPr>
          <w:b/>
          <w:u w:val="single"/>
        </w:rPr>
        <w:t xml:space="preserve"> sostanziali, pari a </w:t>
      </w:r>
      <w:r w:rsidR="00E13F37">
        <w:rPr>
          <w:b/>
          <w:u w:val="single"/>
        </w:rPr>
        <w:t>……………………</w:t>
      </w:r>
      <w:r w:rsidRPr="00BE553E">
        <w:rPr>
          <w:b/>
          <w:u w:val="single"/>
        </w:rPr>
        <w:t xml:space="preserve"> euro, nonché il percorso</w:t>
      </w:r>
      <w:r w:rsidRPr="00B67724">
        <w:rPr>
          <w:b/>
          <w:u w:val="single"/>
        </w:rPr>
        <w:t xml:space="preserve"> storico degli utili conseguiti dalla </w:t>
      </w:r>
      <w:proofErr w:type="spellStart"/>
      <w:r w:rsidR="00EF1FA0">
        <w:rPr>
          <w:b/>
          <w:u w:val="single"/>
        </w:rPr>
        <w:t>xxxxxxxxxxx</w:t>
      </w:r>
      <w:proofErr w:type="spellEnd"/>
      <w:r w:rsidR="00EF1FA0">
        <w:rPr>
          <w:b/>
          <w:u w:val="single"/>
        </w:rPr>
        <w:t xml:space="preserve"> </w:t>
      </w:r>
      <w:proofErr w:type="spellStart"/>
      <w:proofErr w:type="gramStart"/>
      <w:r w:rsidR="00EF1FA0">
        <w:rPr>
          <w:b/>
          <w:u w:val="single"/>
        </w:rPr>
        <w:t>srl</w:t>
      </w:r>
      <w:proofErr w:type="spellEnd"/>
      <w:r w:rsidR="00EF1FA0">
        <w:rPr>
          <w:b/>
          <w:u w:val="single"/>
        </w:rPr>
        <w:t xml:space="preserve"> </w:t>
      </w:r>
      <w:r w:rsidRPr="00B67724">
        <w:rPr>
          <w:b/>
          <w:u w:val="single"/>
        </w:rPr>
        <w:t>,</w:t>
      </w:r>
      <w:proofErr w:type="gramEnd"/>
      <w:r w:rsidRPr="00B67724">
        <w:rPr>
          <w:b/>
          <w:u w:val="single"/>
        </w:rPr>
        <w:t xml:space="preserve"> consente all’Amministratore Giudiziario di formulare</w:t>
      </w:r>
      <w:r w:rsidR="00EA6893">
        <w:rPr>
          <w:b/>
          <w:u w:val="single"/>
        </w:rPr>
        <w:t>, ai sensi del punto c) del comma I dell’art. 41 CAM,</w:t>
      </w:r>
      <w:r w:rsidRPr="00B67724">
        <w:rPr>
          <w:b/>
          <w:u w:val="single"/>
        </w:rPr>
        <w:t xml:space="preserve"> </w:t>
      </w:r>
      <w:r w:rsidR="00B67724" w:rsidRPr="00B67724">
        <w:rPr>
          <w:b/>
          <w:u w:val="single"/>
        </w:rPr>
        <w:t>la seguente proposta di prosecuzione dell’attività d’impresa</w:t>
      </w:r>
      <w:r w:rsidR="00B67724">
        <w:t>.</w:t>
      </w:r>
    </w:p>
    <w:p w:rsidR="00B67724" w:rsidRDefault="000A2427" w:rsidP="00837AB9">
      <w:pPr>
        <w:pStyle w:val="Testodelblocco"/>
        <w:spacing w:line="360" w:lineRule="auto"/>
        <w:ind w:left="0" w:firstLine="426"/>
      </w:pPr>
      <w:r>
        <w:t>A</w:t>
      </w:r>
      <w:r w:rsidR="00B67724">
        <w:t xml:space="preserve"> fronte del quadro sopra delineato, l’eventuale omessa </w:t>
      </w:r>
      <w:r w:rsidR="00785B73">
        <w:t>proposta,</w:t>
      </w:r>
      <w:r w:rsidR="004C13D7">
        <w:t xml:space="preserve"> nell’ambito della presente relazione ex art. 41 CAM</w:t>
      </w:r>
      <w:r w:rsidR="00B67724">
        <w:t xml:space="preserve">, da parte dell’Amministratore Giudiziario, </w:t>
      </w:r>
      <w:r w:rsidR="00785B73">
        <w:t>di continuità dell’</w:t>
      </w:r>
      <w:r w:rsidR="00B67724">
        <w:t xml:space="preserve">attività imprenditoriale </w:t>
      </w:r>
      <w:r w:rsidR="00785B73">
        <w:t>potrebbe costituire</w:t>
      </w:r>
      <w:r w:rsidR="00B67724">
        <w:t xml:space="preserve"> un’aprioristica preclusione priva di ragionevolezza</w:t>
      </w:r>
      <w:r w:rsidR="00785B73">
        <w:t>.</w:t>
      </w:r>
    </w:p>
    <w:p w:rsidR="00EA6893" w:rsidRDefault="00EA6893" w:rsidP="00837AB9">
      <w:pPr>
        <w:pStyle w:val="Testodelblocco"/>
        <w:spacing w:line="360" w:lineRule="auto"/>
        <w:ind w:left="0" w:firstLine="426"/>
      </w:pPr>
    </w:p>
    <w:p w:rsidR="00EA6893" w:rsidRDefault="00EA6893" w:rsidP="00837AB9">
      <w:pPr>
        <w:pStyle w:val="Testodelblocco"/>
        <w:spacing w:line="360" w:lineRule="auto"/>
        <w:ind w:left="0" w:firstLine="426"/>
      </w:pPr>
      <w:r>
        <w:t xml:space="preserve">L’individuazione del suddetto valore netto effettivo di </w:t>
      </w:r>
      <w:r w:rsidR="00266775">
        <w:t xml:space="preserve">oltre </w:t>
      </w:r>
      <w:r w:rsidR="00E13F37">
        <w:t>………………….</w:t>
      </w:r>
      <w:r>
        <w:t xml:space="preserve"> euro consente all’Amministratore Giudiziario di rispondere anche al punto d) de</w:t>
      </w:r>
      <w:r w:rsidR="00B052DE">
        <w:t xml:space="preserve">l comma 1 dell’art. 41 </w:t>
      </w:r>
      <w:proofErr w:type="spellStart"/>
      <w:r w:rsidR="00B052DE">
        <w:t>D.Lgs</w:t>
      </w:r>
      <w:proofErr w:type="spellEnd"/>
      <w:r w:rsidR="00B052DE">
        <w:t xml:space="preserve"> 159/2011 rilevando che, ad oggi, l’attività aziendale</w:t>
      </w:r>
      <w:r w:rsidR="00785B73">
        <w:t xml:space="preserve">, al netto degli accertamenti in essere da parte della Guardia di Finanza, </w:t>
      </w:r>
      <w:r w:rsidR="00B052DE">
        <w:t xml:space="preserve">non ha </w:t>
      </w:r>
      <w:r w:rsidR="004C13D7">
        <w:t>manifestato</w:t>
      </w:r>
      <w:r w:rsidR="00B052DE">
        <w:t xml:space="preserve"> </w:t>
      </w:r>
      <w:r w:rsidR="00785B73">
        <w:t>attività</w:t>
      </w:r>
      <w:r w:rsidR="00B052DE">
        <w:t xml:space="preserve"> i</w:t>
      </w:r>
      <w:r w:rsidR="00785B73">
        <w:t>ndustriali</w:t>
      </w:r>
      <w:r w:rsidR="00B052DE">
        <w:t xml:space="preserve"> sistematicamente devianti rispetto alla normativa di riferimento. Con tale affermazione l’Amministratore Giudiziario intende asserire che </w:t>
      </w:r>
      <w:r w:rsidR="0039794E">
        <w:t xml:space="preserve">la società non risulterebbe basare il proprio profitto su condotte </w:t>
      </w:r>
      <w:r w:rsidR="00785B73">
        <w:t xml:space="preserve">produttive </w:t>
      </w:r>
      <w:r w:rsidR="0039794E">
        <w:t xml:space="preserve">palesemente illecite (ad esempio omettendo di affrontare ingenti costi di smaltimento rifiuti perché li conferisce illecitamente in una discarica abusiva), </w:t>
      </w:r>
      <w:r w:rsidR="0039794E" w:rsidRPr="0039794E">
        <w:rPr>
          <w:i/>
        </w:rPr>
        <w:t>“se, invece, l’amministratore giudiziario, avendo contezza dell’illecito “funzionale” all’esercizio d’impresa sin dagli esordi del suo mandato, riscontra l’assenza di prospettive economiche per consentire di affrontare i costi per il ripristino dell’attività nella legalità, dovrà cessarne l’attività, traslando tale analisi e le conseguenti conclusioni nella relazione ex art. 41 CAM”</w:t>
      </w:r>
      <w:r w:rsidR="0039794E">
        <w:rPr>
          <w:i/>
        </w:rPr>
        <w:t xml:space="preserve"> </w:t>
      </w:r>
      <w:r w:rsidR="0039794E">
        <w:t xml:space="preserve">(Luca Cosentino, pag. 21, </w:t>
      </w:r>
      <w:r w:rsidR="0039794E" w:rsidRPr="0039794E">
        <w:rPr>
          <w:i/>
        </w:rPr>
        <w:t>La riforma del codice antimafia: le problematiche applicative e il ruolo del professionista post riforma</w:t>
      </w:r>
      <w:r w:rsidR="0039794E" w:rsidRPr="0039794E">
        <w:t>, marzo</w:t>
      </w:r>
      <w:r w:rsidR="0039794E">
        <w:rPr>
          <w:i/>
        </w:rPr>
        <w:t xml:space="preserve"> </w:t>
      </w:r>
      <w:r w:rsidR="0039794E">
        <w:t>2018, documento C.N.D.C.E.C. a</w:t>
      </w:r>
      <w:r w:rsidR="0039794E" w:rsidRPr="0039794E">
        <w:t xml:space="preserve"> cura del Gruppo di Lavoro </w:t>
      </w:r>
      <w:r w:rsidR="0039794E" w:rsidRPr="0039794E">
        <w:rPr>
          <w:i/>
        </w:rPr>
        <w:t>Antimafia</w:t>
      </w:r>
      <w:r w:rsidR="0039794E">
        <w:t>).</w:t>
      </w:r>
    </w:p>
    <w:p w:rsidR="00A13EB9" w:rsidRDefault="00A13EB9" w:rsidP="00837AB9">
      <w:pPr>
        <w:pStyle w:val="Testodelblocco"/>
        <w:spacing w:line="360" w:lineRule="auto"/>
        <w:ind w:left="0" w:firstLine="426"/>
      </w:pPr>
    </w:p>
    <w:p w:rsidR="00A13EB9" w:rsidRDefault="00A13EB9" w:rsidP="00837AB9">
      <w:pPr>
        <w:pStyle w:val="Testodelblocco"/>
        <w:spacing w:line="360" w:lineRule="auto"/>
        <w:ind w:left="0" w:firstLine="426"/>
      </w:pPr>
      <w:r>
        <w:t xml:space="preserve">Relativamente al successivo punto e) del comma 1 dell’art. 41 CAM, rammentando della titolarità di autorizzazioni funzionali all’attività propria della </w:t>
      </w:r>
      <w:r w:rsidR="00E13F37">
        <w:t>……</w:t>
      </w:r>
      <w:proofErr w:type="gramStart"/>
      <w:r w:rsidR="00E13F37">
        <w:t>…….</w:t>
      </w:r>
      <w:proofErr w:type="gramEnd"/>
      <w:r>
        <w:t xml:space="preserve">, si rappresenta che, ad </w:t>
      </w:r>
      <w:r>
        <w:lastRenderedPageBreak/>
        <w:t>oggi, l’Amministratore Unico della società non ha rappresentato criticità in tal sen</w:t>
      </w:r>
      <w:r w:rsidR="00A00DDF">
        <w:t>so.</w:t>
      </w:r>
    </w:p>
    <w:p w:rsidR="005F162D" w:rsidRPr="00262EB5" w:rsidRDefault="005F162D" w:rsidP="00837AB9">
      <w:pPr>
        <w:pStyle w:val="Testodelblocco"/>
        <w:spacing w:line="360" w:lineRule="auto"/>
        <w:ind w:left="0" w:firstLine="426"/>
      </w:pPr>
      <w:r>
        <w:t xml:space="preserve">In linea con quanto sopra si conferma altresì quanto riferito ai sensi della lettera c) dell’art. 36 CAM circa il mancato riscontro dei diritti di terzi rammentando comunque che </w:t>
      </w:r>
      <w:r w:rsidRPr="005F162D">
        <w:rPr>
          <w:i/>
        </w:rPr>
        <w:t>“ai sensi dell’art. 45, a seguito della confisca definitiva di prevenzione, i beni sono acquisiti al patrimonio dello Stato “liberi da oneri e pesi” per cui si configura l’effetto purgativo derivante dall’istituto in parola”</w:t>
      </w:r>
      <w:r>
        <w:rPr>
          <w:rStyle w:val="Rimandonotaapidipagina"/>
          <w:i/>
        </w:rPr>
        <w:footnoteReference w:id="3"/>
      </w:r>
      <w:r w:rsidR="00262EB5">
        <w:t>.</w:t>
      </w:r>
    </w:p>
    <w:p w:rsidR="006F25EA" w:rsidRDefault="00E27D1A" w:rsidP="00E13F37">
      <w:pPr>
        <w:pStyle w:val="Testodelblocco"/>
        <w:spacing w:line="360" w:lineRule="auto"/>
        <w:ind w:left="0" w:firstLine="567"/>
      </w:pPr>
      <w:r w:rsidRPr="006F25EA">
        <w:t>In perfetta aderenza con quanto già riferito dall’Amministratore Giudiziario ai sensi del punto e) dell’art. 36 CAM (“</w:t>
      </w:r>
      <w:r w:rsidR="002102BC" w:rsidRPr="006F25EA">
        <w:rPr>
          <w:i/>
        </w:rPr>
        <w:t>l'indicazione delle forme di gestione più idonee e redditizie dei beni, anche ai fini delle determinazioni che saranno assunte dal tribunale ai sensi dell'articolo 4</w:t>
      </w:r>
      <w:r w:rsidR="00290EFC" w:rsidRPr="006F25EA">
        <w:rPr>
          <w:i/>
        </w:rPr>
        <w:t>1”</w:t>
      </w:r>
      <w:r w:rsidRPr="006F25EA">
        <w:rPr>
          <w:i/>
        </w:rPr>
        <w:t>)</w:t>
      </w:r>
      <w:r w:rsidR="006F25EA">
        <w:t>, in questa sede,</w:t>
      </w:r>
      <w:r w:rsidRPr="006F25EA">
        <w:rPr>
          <w:b/>
          <w:i/>
        </w:rPr>
        <w:t xml:space="preserve"> </w:t>
      </w:r>
      <w:r w:rsidRPr="006F25EA">
        <w:t xml:space="preserve">lo scrivente conferma, ai sensi del periodale riportato al punto c) del comma 1 dell’art. 41 </w:t>
      </w:r>
      <w:proofErr w:type="spellStart"/>
      <w:r w:rsidRPr="006F25EA">
        <w:t>D.Lgs</w:t>
      </w:r>
      <w:proofErr w:type="spellEnd"/>
      <w:r w:rsidRPr="006F25EA">
        <w:t xml:space="preserve"> 159/2011 ovvero </w:t>
      </w:r>
      <w:r w:rsidRPr="006F25EA">
        <w:rPr>
          <w:i/>
        </w:rPr>
        <w:t>“tenuto conto del grado di caratterizzazione della stessa con il proposto e i suoi familiari, della natura dell'attività esercitata”</w:t>
      </w:r>
      <w:r w:rsidRPr="006F25EA">
        <w:t xml:space="preserve"> che </w:t>
      </w:r>
      <w:r w:rsidR="002C3ED5" w:rsidRPr="006F25EA">
        <w:t xml:space="preserve">relativamente alla gestione operativa, la tipologia di attività svolta dalla </w:t>
      </w:r>
      <w:r w:rsidR="00E13F37">
        <w:t>…………………………………..</w:t>
      </w:r>
      <w:r w:rsidR="006F25EA">
        <w:t xml:space="preserve">. Pertanto, </w:t>
      </w:r>
      <w:r w:rsidR="00262EB5">
        <w:t xml:space="preserve">lo scrivente si riserva di formulare istanza ex </w:t>
      </w:r>
      <w:r w:rsidR="006F25EA" w:rsidRPr="006675A6">
        <w:t xml:space="preserve">comma IV, art. 35 </w:t>
      </w:r>
      <w:proofErr w:type="spellStart"/>
      <w:r w:rsidR="006F25EA" w:rsidRPr="006675A6">
        <w:t>D.Lgs</w:t>
      </w:r>
      <w:proofErr w:type="spellEnd"/>
      <w:r w:rsidR="006F25EA" w:rsidRPr="006675A6">
        <w:t xml:space="preserve"> 159/2011</w:t>
      </w:r>
      <w:r w:rsidR="006F25EA">
        <w:t>,</w:t>
      </w:r>
      <w:r w:rsidR="00262EB5">
        <w:t xml:space="preserve"> qualora dovesse emergere l’opportunità di inserire un revisore legale al fine di</w:t>
      </w:r>
      <w:r w:rsidR="006F25EA">
        <w:t xml:space="preserve"> contemperare l</w:t>
      </w:r>
      <w:r w:rsidR="00755FD5">
        <w:t>’</w:t>
      </w:r>
      <w:r w:rsidR="006F25EA">
        <w:t xml:space="preserve">esigenza di </w:t>
      </w:r>
      <w:r w:rsidR="00755FD5">
        <w:t>costante controllo e di contenuto impatto emotivo verso i terzi</w:t>
      </w:r>
      <w:r w:rsidR="006F25EA">
        <w:t>.</w:t>
      </w:r>
      <w:r w:rsidR="00755FD5">
        <w:t xml:space="preserve"> </w:t>
      </w:r>
      <w:r w:rsidR="001C6E02">
        <w:t>Non ultimo rileva che l’esigenza di inserire un revisore legale possa essere generata, automaticamente, dalla lievitazione dei connotati dimensionali della società come prospettati nel progetto di sviluppo esposto nel prosieguo.</w:t>
      </w:r>
    </w:p>
    <w:p w:rsidR="00D21C49" w:rsidRDefault="00D21C49" w:rsidP="006F25EA">
      <w:pPr>
        <w:pStyle w:val="Testodelblocco"/>
        <w:spacing w:line="360" w:lineRule="auto"/>
        <w:ind w:left="0" w:firstLine="567"/>
      </w:pPr>
    </w:p>
    <w:p w:rsidR="00D21C49" w:rsidRDefault="00D21C49" w:rsidP="00D21C49">
      <w:pPr>
        <w:pStyle w:val="Testodelblocco"/>
        <w:spacing w:line="360" w:lineRule="auto"/>
        <w:ind w:left="0" w:firstLine="567"/>
        <w:rPr>
          <w:b/>
          <w:u w:val="single"/>
        </w:rPr>
      </w:pPr>
      <w:r w:rsidRPr="00A9670F">
        <w:rPr>
          <w:b/>
          <w:u w:val="single"/>
        </w:rPr>
        <w:t xml:space="preserve">Capitolo </w:t>
      </w:r>
      <w:r>
        <w:rPr>
          <w:b/>
          <w:u w:val="single"/>
        </w:rPr>
        <w:t>4</w:t>
      </w:r>
      <w:r w:rsidR="00093435">
        <w:rPr>
          <w:b/>
          <w:u w:val="single"/>
        </w:rPr>
        <w:t xml:space="preserve"> - </w:t>
      </w:r>
      <w:r>
        <w:rPr>
          <w:b/>
          <w:u w:val="single"/>
        </w:rPr>
        <w:t>Programma di continuità aziendale</w:t>
      </w:r>
    </w:p>
    <w:p w:rsidR="00093435" w:rsidRDefault="00093435" w:rsidP="00D21C49">
      <w:pPr>
        <w:pStyle w:val="Testodelblocco"/>
        <w:spacing w:line="360" w:lineRule="auto"/>
        <w:ind w:left="0" w:firstLine="567"/>
        <w:rPr>
          <w:b/>
          <w:u w:val="single"/>
        </w:rPr>
      </w:pPr>
      <w:r>
        <w:rPr>
          <w:b/>
          <w:u w:val="single"/>
        </w:rPr>
        <w:t>Paragrafo 1 di capitolo 4 - Introduzione</w:t>
      </w:r>
    </w:p>
    <w:p w:rsidR="00F27537" w:rsidRDefault="00F27537" w:rsidP="00F27537">
      <w:pPr>
        <w:pStyle w:val="Testodelblocco"/>
        <w:spacing w:line="360" w:lineRule="auto"/>
        <w:ind w:left="0" w:firstLine="567"/>
      </w:pPr>
      <w:r>
        <w:t xml:space="preserve">In premessa, lo scrivente ritiene sia doveroso rappresentare questo passaggio </w:t>
      </w:r>
      <w:r w:rsidR="00785B73">
        <w:t>essenziale</w:t>
      </w:r>
      <w:r>
        <w:t xml:space="preserve"> della fonte normativa di riferimento, segnatamente il comma V dell’art. 35 CAM</w:t>
      </w:r>
      <w:r w:rsidR="00785B73">
        <w:t>,</w:t>
      </w:r>
      <w:r>
        <w:t xml:space="preserve"> che impone all’Amministratore Giudiziario di </w:t>
      </w:r>
      <w:r w:rsidRPr="00F27537">
        <w:rPr>
          <w:i/>
        </w:rPr>
        <w:t xml:space="preserve">“provvedere alla gestione, alla custodia e alla </w:t>
      </w:r>
      <w:r w:rsidRPr="00F27537">
        <w:rPr>
          <w:b/>
          <w:i/>
        </w:rPr>
        <w:t>conservazione</w:t>
      </w:r>
      <w:r w:rsidRPr="00F27537">
        <w:rPr>
          <w:i/>
        </w:rPr>
        <w:t xml:space="preserve"> dei beni sequestrati anche nel corso degli eventuali giudizi di impugnazione, sotto la direzione del Giudice Delegato, </w:t>
      </w:r>
      <w:r w:rsidRPr="00F27537">
        <w:rPr>
          <w:b/>
          <w:i/>
        </w:rPr>
        <w:t>al fine di incrementare, se possibile, la redditività dei beni medesimi</w:t>
      </w:r>
      <w:r w:rsidRPr="00F27537">
        <w:rPr>
          <w:i/>
        </w:rPr>
        <w:t>”</w:t>
      </w:r>
      <w:r>
        <w:t>.</w:t>
      </w:r>
    </w:p>
    <w:p w:rsidR="00F27537" w:rsidRDefault="00F27537" w:rsidP="00F27537">
      <w:pPr>
        <w:pStyle w:val="Testodelblocco"/>
        <w:spacing w:line="360" w:lineRule="auto"/>
        <w:ind w:left="0" w:firstLine="567"/>
      </w:pPr>
      <w:r>
        <w:t>Si rammenta che la scelta operata dallo scrivente</w:t>
      </w:r>
      <w:r w:rsidR="00E53BFA">
        <w:t xml:space="preserve">, ispirata proprio dal dettame del comma V dell’art. 35 </w:t>
      </w:r>
      <w:proofErr w:type="spellStart"/>
      <w:r w:rsidR="00E53BFA">
        <w:t>D.Lgs</w:t>
      </w:r>
      <w:proofErr w:type="spellEnd"/>
      <w:r w:rsidR="00E53BFA">
        <w:t xml:space="preserve"> 159/2011,</w:t>
      </w:r>
      <w:r>
        <w:t xml:space="preserve"> di proporre la continuità aziendale diretta</w:t>
      </w:r>
      <w:r w:rsidR="00A577FE">
        <w:t>,</w:t>
      </w:r>
      <w:r>
        <w:t xml:space="preserve"> non </w:t>
      </w:r>
      <w:r w:rsidR="00A577FE">
        <w:t>è</w:t>
      </w:r>
      <w:r>
        <w:t xml:space="preserve"> l’unica soluzione possibile in quanto </w:t>
      </w:r>
      <w:r w:rsidR="00E53BFA">
        <w:t xml:space="preserve">il novellato </w:t>
      </w:r>
      <w:proofErr w:type="spellStart"/>
      <w:r w:rsidR="00E53BFA">
        <w:t>D.Lgs</w:t>
      </w:r>
      <w:proofErr w:type="spellEnd"/>
      <w:r w:rsidR="00E53BFA">
        <w:t xml:space="preserve"> 159/2011</w:t>
      </w:r>
      <w:r>
        <w:t xml:space="preserve"> prevede un amplio ventaglio di soluzioni alternativ</w:t>
      </w:r>
      <w:r w:rsidR="00E53BFA">
        <w:t>e</w:t>
      </w:r>
      <w:r>
        <w:t xml:space="preserve"> che, per completezza, si rappresentano:</w:t>
      </w:r>
    </w:p>
    <w:p w:rsidR="00F27537" w:rsidRDefault="00F27537" w:rsidP="00F27537">
      <w:pPr>
        <w:pStyle w:val="Testodelblocco"/>
        <w:spacing w:line="360" w:lineRule="auto"/>
        <w:ind w:left="0" w:firstLine="567"/>
      </w:pPr>
      <w:r>
        <w:t>- comma 1, lettera c), art. 41 CAM: prosecuzione o ripresa dell’attività;</w:t>
      </w:r>
    </w:p>
    <w:p w:rsidR="00F27537" w:rsidRDefault="00F27537" w:rsidP="00F27537">
      <w:pPr>
        <w:pStyle w:val="Testodelblocco"/>
        <w:spacing w:line="360" w:lineRule="auto"/>
        <w:ind w:left="0" w:firstLine="567"/>
      </w:pPr>
      <w:r>
        <w:t>- comma 5, art. 41 CAM: messa in liquidazione;</w:t>
      </w:r>
    </w:p>
    <w:p w:rsidR="00F27537" w:rsidRDefault="00F27537" w:rsidP="00F27537">
      <w:pPr>
        <w:pStyle w:val="Testodelblocco"/>
        <w:spacing w:line="360" w:lineRule="auto"/>
        <w:ind w:left="0" w:firstLine="567"/>
      </w:pPr>
      <w:r>
        <w:t xml:space="preserve">- comma 2 </w:t>
      </w:r>
      <w:r w:rsidRPr="00E53BFA">
        <w:rPr>
          <w:i/>
        </w:rPr>
        <w:t>bis</w:t>
      </w:r>
      <w:r w:rsidR="0077025C">
        <w:t>, art. 41 CAM: affitto d’azienda o di un suo ramo;</w:t>
      </w:r>
    </w:p>
    <w:p w:rsidR="0077025C" w:rsidRDefault="0077025C" w:rsidP="00F27537">
      <w:pPr>
        <w:pStyle w:val="Testodelblocco"/>
        <w:spacing w:line="360" w:lineRule="auto"/>
        <w:ind w:left="0" w:firstLine="567"/>
      </w:pPr>
      <w:r>
        <w:t xml:space="preserve">- comma 2 </w:t>
      </w:r>
      <w:r w:rsidRPr="00E53BFA">
        <w:rPr>
          <w:i/>
        </w:rPr>
        <w:t>ter</w:t>
      </w:r>
      <w:r>
        <w:t>, art. 41 CAM: comodato d’azienda;</w:t>
      </w:r>
    </w:p>
    <w:p w:rsidR="0077025C" w:rsidRDefault="0077025C" w:rsidP="00F27537">
      <w:pPr>
        <w:pStyle w:val="Testodelblocco"/>
        <w:spacing w:line="360" w:lineRule="auto"/>
        <w:ind w:left="0" w:firstLine="567"/>
      </w:pPr>
      <w:r>
        <w:t xml:space="preserve">- comma 5 </w:t>
      </w:r>
      <w:r w:rsidRPr="00E53BFA">
        <w:rPr>
          <w:i/>
        </w:rPr>
        <w:t>ter</w:t>
      </w:r>
      <w:r>
        <w:t>, art. 40 CAM: dissequestro dell’azienda;</w:t>
      </w:r>
    </w:p>
    <w:p w:rsidR="0077025C" w:rsidRDefault="0077025C" w:rsidP="00E53BFA">
      <w:pPr>
        <w:pStyle w:val="Testodelblocco"/>
        <w:spacing w:line="360" w:lineRule="auto"/>
        <w:ind w:left="0" w:firstLine="567"/>
      </w:pPr>
      <w:r>
        <w:lastRenderedPageBreak/>
        <w:t xml:space="preserve">- comma 8 </w:t>
      </w:r>
      <w:r w:rsidRPr="00E53BFA">
        <w:rPr>
          <w:i/>
        </w:rPr>
        <w:t>bis</w:t>
      </w:r>
      <w:r>
        <w:t xml:space="preserve">, art. 63 CAM: concordato preventivo ex art. 160 L.F. (escluso dall’ambito applicativo </w:t>
      </w:r>
      <w:r w:rsidR="00E53BFA">
        <w:t>nel caso di sequestro disposto ai sensi dell’art. 321 c.p.p.</w:t>
      </w:r>
      <w:r>
        <w:t>);</w:t>
      </w:r>
    </w:p>
    <w:p w:rsidR="0077025C" w:rsidRDefault="0077025C" w:rsidP="00E53BFA">
      <w:pPr>
        <w:pStyle w:val="Testodelblocco"/>
        <w:spacing w:line="360" w:lineRule="auto"/>
        <w:ind w:left="0" w:firstLine="567"/>
      </w:pPr>
      <w:r>
        <w:t xml:space="preserve">- comma 8 </w:t>
      </w:r>
      <w:r w:rsidRPr="00E53BFA">
        <w:rPr>
          <w:i/>
        </w:rPr>
        <w:t>bis</w:t>
      </w:r>
      <w:r>
        <w:t xml:space="preserve">, art. 63 CAM: accordo di ristrutturazione dei debiti ex art. 182 </w:t>
      </w:r>
      <w:r w:rsidRPr="00E53BFA">
        <w:rPr>
          <w:i/>
        </w:rPr>
        <w:t>bis</w:t>
      </w:r>
      <w:r>
        <w:t xml:space="preserve"> L.F. (escluso dall’ambito applicativo </w:t>
      </w:r>
      <w:r w:rsidR="00E53BFA">
        <w:t>n</w:t>
      </w:r>
      <w:r>
        <w:t>el caso</w:t>
      </w:r>
      <w:r w:rsidR="00E53BFA">
        <w:t xml:space="preserve"> di sequestro disposto ai sensi dell’art. 321 c.p.p.</w:t>
      </w:r>
      <w:r>
        <w:t>);</w:t>
      </w:r>
    </w:p>
    <w:p w:rsidR="0077025C" w:rsidRDefault="0077025C" w:rsidP="0077025C">
      <w:pPr>
        <w:pStyle w:val="Testodelblocco"/>
        <w:spacing w:line="360" w:lineRule="auto"/>
        <w:ind w:left="0" w:firstLine="567"/>
      </w:pPr>
      <w:r>
        <w:t xml:space="preserve">- comma 8 bis, art. 63 CAM: piano attestato ex lettera d), comma III, art. 67 L.F. (escluso dall’ambito applicativo </w:t>
      </w:r>
      <w:r w:rsidR="00E53BFA">
        <w:t>n</w:t>
      </w:r>
      <w:r>
        <w:t>el caso</w:t>
      </w:r>
      <w:r w:rsidR="00E53BFA">
        <w:t xml:space="preserve"> di sequestro disposto ai sensi dell’art. 321 c.p.p.</w:t>
      </w:r>
      <w:r>
        <w:t>);</w:t>
      </w:r>
    </w:p>
    <w:p w:rsidR="0077025C" w:rsidRDefault="0077025C" w:rsidP="0077025C">
      <w:pPr>
        <w:pStyle w:val="Testodelblocco"/>
        <w:spacing w:line="360" w:lineRule="auto"/>
        <w:ind w:left="0" w:firstLine="567"/>
      </w:pPr>
      <w:r>
        <w:t>- comma 6, art. 41 bis CAM: amministrazione straordinaria.</w:t>
      </w:r>
    </w:p>
    <w:p w:rsidR="00F27537" w:rsidRDefault="0077025C" w:rsidP="00F27537">
      <w:pPr>
        <w:pStyle w:val="Testodelblocco"/>
        <w:spacing w:line="360" w:lineRule="auto"/>
        <w:ind w:left="0" w:firstLine="567"/>
      </w:pPr>
      <w:r>
        <w:t>L’opzione propositiva adottata dallo scrivente è quindi basata sulla presa d’atto dei valori riscontrati, della natura dell’azienda e</w:t>
      </w:r>
      <w:r w:rsidR="00E53BFA">
        <w:t>d è</w:t>
      </w:r>
      <w:r>
        <w:t xml:space="preserve"> </w:t>
      </w:r>
      <w:r w:rsidR="00E53BFA">
        <w:t>dettata</w:t>
      </w:r>
      <w:r>
        <w:t xml:space="preserve"> dall’intento di valorizzare la stessa nella maniera più appropriata evitandone uno snaturamento </w:t>
      </w:r>
      <w:r w:rsidR="00E53BFA">
        <w:t xml:space="preserve">per preservarne l’essenza </w:t>
      </w:r>
      <w:r>
        <w:t xml:space="preserve">allo scopo </w:t>
      </w:r>
      <w:r w:rsidR="00E53BFA">
        <w:t xml:space="preserve">primario </w:t>
      </w:r>
      <w:r>
        <w:t xml:space="preserve">di tutelare gli interessi dei molteplici </w:t>
      </w:r>
      <w:r w:rsidRPr="0077025C">
        <w:rPr>
          <w:i/>
        </w:rPr>
        <w:t>stakeholder</w:t>
      </w:r>
      <w:r>
        <w:t>: dipendenti, Erario, creditori, ecc.</w:t>
      </w:r>
    </w:p>
    <w:p w:rsidR="0077025C" w:rsidRDefault="0077025C" w:rsidP="00F27537">
      <w:pPr>
        <w:pStyle w:val="Testodelblocco"/>
        <w:spacing w:line="360" w:lineRule="auto"/>
        <w:ind w:left="0" w:firstLine="567"/>
      </w:pPr>
    </w:p>
    <w:p w:rsidR="00F26B2C" w:rsidRDefault="00E13F37" w:rsidP="00D21C49">
      <w:pPr>
        <w:pStyle w:val="Testodelblocco"/>
        <w:spacing w:line="360" w:lineRule="auto"/>
        <w:ind w:left="0" w:firstLine="567"/>
      </w:pPr>
      <w:r>
        <w:t>Lo scrivente</w:t>
      </w:r>
      <w:r w:rsidR="00F26B2C">
        <w:t xml:space="preserve"> osserva però che, nel caso d</w:t>
      </w:r>
      <w:r w:rsidR="00E53BFA">
        <w:t xml:space="preserve">ella </w:t>
      </w:r>
      <w:r>
        <w:t>……………</w:t>
      </w:r>
      <w:proofErr w:type="gramStart"/>
      <w:r>
        <w:t>…….</w:t>
      </w:r>
      <w:proofErr w:type="gramEnd"/>
      <w:r>
        <w:t>.</w:t>
      </w:r>
      <w:r w:rsidR="00F26B2C">
        <w:t xml:space="preserve">, come riferito in premessa di questa relazione, e in maniera più approfondita in quella ex art. 36 CAM, il </w:t>
      </w:r>
      <w:proofErr w:type="spellStart"/>
      <w:r w:rsidR="00F26B2C">
        <w:t>D.Lgs</w:t>
      </w:r>
      <w:proofErr w:type="spellEnd"/>
      <w:r w:rsidR="00F26B2C">
        <w:t xml:space="preserve"> 159/2011 si applica limitatamente al </w:t>
      </w:r>
      <w:r w:rsidR="00F26B2C" w:rsidRPr="00C54808">
        <w:t>Libro I, Titolo III, del codice di cui al decreto legislativo 6 settembre 2011, n</w:t>
      </w:r>
      <w:r w:rsidR="00F26B2C">
        <w:t>r</w:t>
      </w:r>
      <w:r w:rsidR="00F26B2C" w:rsidRPr="00C54808">
        <w:t>. 159</w:t>
      </w:r>
      <w:r w:rsidR="00F26B2C">
        <w:t xml:space="preserve"> declinato negli articoli da 35 a 51 per cui l’art. 52 e ss. non è applicabile con la conseguenza che </w:t>
      </w:r>
      <w:r w:rsidR="00F26B2C" w:rsidRPr="00E53BFA">
        <w:rPr>
          <w:u w:val="single"/>
        </w:rPr>
        <w:t>l’attestatore dovrà considerare sia il profilo delle attività che quello delle passività</w:t>
      </w:r>
      <w:r w:rsidR="00F26B2C">
        <w:t xml:space="preserve"> in quanto </w:t>
      </w:r>
      <w:r w:rsidR="00E53BFA">
        <w:t xml:space="preserve">queste ultime </w:t>
      </w:r>
      <w:r w:rsidR="00F26B2C">
        <w:t xml:space="preserve">non saranno oggetto di separata </w:t>
      </w:r>
      <w:r w:rsidR="00E53BFA">
        <w:t xml:space="preserve">e successiva </w:t>
      </w:r>
      <w:r w:rsidR="00F26B2C">
        <w:t>verifica da parte degli organi della procedura.</w:t>
      </w:r>
    </w:p>
    <w:p w:rsidR="00A11340" w:rsidRDefault="00E53BFA" w:rsidP="00D21C49">
      <w:pPr>
        <w:pStyle w:val="Testodelblocco"/>
        <w:spacing w:line="360" w:lineRule="auto"/>
        <w:ind w:left="0" w:firstLine="567"/>
      </w:pPr>
      <w:r>
        <w:t>Altro passaggio importante è riportato a</w:t>
      </w:r>
      <w:r w:rsidR="00F27537">
        <w:t xml:space="preserve"> pag. 10 del documento </w:t>
      </w:r>
      <w:r>
        <w:t xml:space="preserve">dove </w:t>
      </w:r>
      <w:r w:rsidR="0077025C">
        <w:t>si</w:t>
      </w:r>
      <w:r w:rsidR="00F26B2C">
        <w:t xml:space="preserve"> afferma con fermezza che </w:t>
      </w:r>
      <w:r w:rsidR="00F26B2C" w:rsidRPr="00F26B2C">
        <w:rPr>
          <w:i/>
        </w:rPr>
        <w:t xml:space="preserve">“le parole veridicità dei dati aziendali debbono considerarsi non a </w:t>
      </w:r>
      <w:proofErr w:type="gramStart"/>
      <w:r w:rsidR="00F26B2C" w:rsidRPr="00F26B2C">
        <w:rPr>
          <w:i/>
        </w:rPr>
        <w:t>se</w:t>
      </w:r>
      <w:proofErr w:type="gramEnd"/>
      <w:r w:rsidR="00F26B2C" w:rsidRPr="00F26B2C">
        <w:rPr>
          <w:i/>
        </w:rPr>
        <w:t xml:space="preserve"> stanti ma riferite alla parola programma”</w:t>
      </w:r>
      <w:r w:rsidR="0077025C">
        <w:t xml:space="preserve">. Tale </w:t>
      </w:r>
      <w:r w:rsidR="002F3286">
        <w:t>nozione</w:t>
      </w:r>
      <w:r w:rsidR="0077025C">
        <w:t>, pienamente condivis</w:t>
      </w:r>
      <w:r w:rsidR="002F3286">
        <w:t>a</w:t>
      </w:r>
      <w:r w:rsidR="0077025C">
        <w:t xml:space="preserve"> dallo scrivente, è inoltre ribadit</w:t>
      </w:r>
      <w:r w:rsidR="002F3286">
        <w:t>a</w:t>
      </w:r>
      <w:r w:rsidR="0077025C">
        <w:t xml:space="preserve"> a pag. 24 in cui si specifica che </w:t>
      </w:r>
      <w:r w:rsidR="0077025C" w:rsidRPr="002F3286">
        <w:rPr>
          <w:i/>
        </w:rPr>
        <w:t>“i nuovi valori</w:t>
      </w:r>
      <w:r w:rsidR="002F3286" w:rsidRPr="002F3286">
        <w:rPr>
          <w:i/>
        </w:rPr>
        <w:t xml:space="preserve"> </w:t>
      </w:r>
      <w:r w:rsidR="002F3286" w:rsidRPr="002F3286">
        <w:t>(ovvero quelli individuati dall’Amministratore Giudiziario)</w:t>
      </w:r>
      <w:r w:rsidR="0077025C" w:rsidRPr="002F3286">
        <w:rPr>
          <w:i/>
        </w:rPr>
        <w:t xml:space="preserve"> costituiranno</w:t>
      </w:r>
      <w:r w:rsidR="002F3286" w:rsidRPr="002F3286">
        <w:rPr>
          <w:i/>
        </w:rPr>
        <w:t>, quindi, anche il riferimento di partenza per l’attestatore per l’esame della veridicità dei dati”</w:t>
      </w:r>
      <w:r w:rsidR="002F3286">
        <w:t>. Tale concetto, si ribadisce, è fondamentale. Sarebbe assurdo pretendere che il professionista attesti della veridicità dei dati aziendali in generale</w:t>
      </w:r>
      <w:r w:rsidR="002F3286">
        <w:rPr>
          <w:rStyle w:val="Rimandonotaapidipagina"/>
        </w:rPr>
        <w:footnoteReference w:id="4"/>
      </w:r>
      <w:r w:rsidR="002F3286">
        <w:t xml:space="preserve"> ma, come affermato con decisione dal</w:t>
      </w:r>
      <w:r w:rsidR="00A11340">
        <w:t xml:space="preserve">la </w:t>
      </w:r>
      <w:r w:rsidR="002F3286">
        <w:t>citat</w:t>
      </w:r>
      <w:r w:rsidR="00A11340">
        <w:t>a ricerca</w:t>
      </w:r>
      <w:r w:rsidR="002F3286">
        <w:t xml:space="preserve">, </w:t>
      </w:r>
      <w:r w:rsidR="00A11340" w:rsidRPr="00A11340">
        <w:rPr>
          <w:u w:val="single"/>
        </w:rPr>
        <w:t xml:space="preserve">l’attestatore </w:t>
      </w:r>
      <w:r w:rsidR="002F3286" w:rsidRPr="00A11340">
        <w:rPr>
          <w:u w:val="single"/>
        </w:rPr>
        <w:t>dovrà tenere conto esclusivamente del quadro contabile di partenza elaborato dall’Amministratore Giudiziario</w:t>
      </w:r>
      <w:r w:rsidR="00A11340">
        <w:t xml:space="preserve"> che costituisce la base di sviluppo del programma di prosecuzione dell’attività d’impresa.</w:t>
      </w:r>
    </w:p>
    <w:p w:rsidR="00F26B2C" w:rsidRDefault="00093435" w:rsidP="00D21C49">
      <w:pPr>
        <w:pStyle w:val="Testodelblocco"/>
        <w:spacing w:line="360" w:lineRule="auto"/>
        <w:ind w:left="0" w:firstLine="567"/>
      </w:pPr>
      <w:r>
        <w:t xml:space="preserve">Altro aspetto trattato nell’elaborato del C.N.D.C.E.C. del 19.10.2018 concerne il costo dell’attestazione che, come correttamente delineato nell’istanza dell’Amministratore Giudiziario del 12.09.2018 e nella relativa autorizzazione del G.D. del giorno successivo, è da porre a carico </w:t>
      </w:r>
      <w:r>
        <w:lastRenderedPageBreak/>
        <w:t>dell’Erario</w:t>
      </w:r>
      <w:r w:rsidR="00A11340">
        <w:t>/F.U.G.</w:t>
      </w:r>
      <w:r>
        <w:t xml:space="preserve"> ai sensi dell’art. 42 CAM. Lo scrivente osserva che la marginale posizione dottrinale che tende ad inserire il costo dell’attestato come costo prededucibile nell’ambito del comma III, art. 54 CAM, è privo di asilo nel caso di specie in quanto l’art. 54 esula dall’ambito applicativo del </w:t>
      </w:r>
      <w:proofErr w:type="spellStart"/>
      <w:r>
        <w:t>D.Lgs</w:t>
      </w:r>
      <w:proofErr w:type="spellEnd"/>
      <w:r>
        <w:t xml:space="preserve"> 159/2011 per la </w:t>
      </w:r>
      <w:r w:rsidR="00E53BFA">
        <w:t xml:space="preserve">tipologia di </w:t>
      </w:r>
      <w:r>
        <w:t>procedura in questione</w:t>
      </w:r>
      <w:r w:rsidR="00E53BFA">
        <w:t xml:space="preserve"> essendo stato il sequestro disposto ai sensi dell’art. 321 c.p.p.</w:t>
      </w:r>
    </w:p>
    <w:p w:rsidR="00EE7CB4" w:rsidRDefault="00EE7CB4" w:rsidP="00D21C49">
      <w:pPr>
        <w:pStyle w:val="Testodelblocco"/>
        <w:spacing w:line="360" w:lineRule="auto"/>
        <w:ind w:left="0" w:firstLine="567"/>
      </w:pPr>
    </w:p>
    <w:p w:rsidR="005E6B2E" w:rsidRDefault="004B765D" w:rsidP="005E6B2E">
      <w:pPr>
        <w:pStyle w:val="Testodelblocco"/>
        <w:spacing w:line="360" w:lineRule="auto"/>
        <w:ind w:left="0" w:firstLine="567"/>
        <w:rPr>
          <w:b/>
          <w:highlight w:val="red"/>
          <w:u w:val="single"/>
        </w:rPr>
      </w:pPr>
      <w:r>
        <w:rPr>
          <w:b/>
          <w:u w:val="single"/>
        </w:rPr>
        <w:t xml:space="preserve">Paragrafo 2 di capitolo 4 – </w:t>
      </w:r>
      <w:r w:rsidRPr="00C4382E">
        <w:rPr>
          <w:b/>
          <w:u w:val="single"/>
        </w:rPr>
        <w:t>Prospettive future e programma</w:t>
      </w:r>
    </w:p>
    <w:p w:rsidR="005E6B2E" w:rsidRDefault="005E6B2E" w:rsidP="005E6B2E">
      <w:pPr>
        <w:pStyle w:val="Testodelblocco"/>
        <w:spacing w:line="360" w:lineRule="auto"/>
        <w:ind w:left="0" w:firstLine="567"/>
      </w:pPr>
      <w:r>
        <w:t xml:space="preserve">Dal confronto </w:t>
      </w:r>
      <w:r w:rsidR="00DB70B1">
        <w:t>avuto dal sottoscritto c</w:t>
      </w:r>
      <w:r>
        <w:t xml:space="preserve">on l’Amministratore Unico </w:t>
      </w:r>
      <w:r w:rsidR="00E13F37">
        <w:t>……………………………….</w:t>
      </w:r>
      <w:r w:rsidRPr="006D1CBD">
        <w:t xml:space="preserve"> immutate potenzialità di acquisire nuove commesse, avendo mantenuto pressoché </w:t>
      </w:r>
      <w:r>
        <w:t>inalterat</w:t>
      </w:r>
      <w:r w:rsidR="00A577FE">
        <w:t>e le capacità in termini di</w:t>
      </w:r>
      <w:r w:rsidRPr="006D1CBD">
        <w:t xml:space="preserve"> impianti e</w:t>
      </w:r>
      <w:r w:rsidR="00A577FE">
        <w:t>d</w:t>
      </w:r>
      <w:r w:rsidRPr="006D1CBD">
        <w:t xml:space="preserve"> attrezzature</w:t>
      </w:r>
      <w:r>
        <w:t xml:space="preserve"> nonché</w:t>
      </w:r>
      <w:r w:rsidRPr="006D1CBD">
        <w:t xml:space="preserve"> il </w:t>
      </w:r>
      <w:r w:rsidRPr="005E6B2E">
        <w:rPr>
          <w:i/>
        </w:rPr>
        <w:t>knowhow</w:t>
      </w:r>
      <w:r w:rsidRPr="006D1CBD">
        <w:t xml:space="preserve"> tecnico/commerciale</w:t>
      </w:r>
      <w:r w:rsidR="00DB70B1">
        <w:t xml:space="preserve">, anche grazie alla scelta dello scrivente di mantenere inalterato il </w:t>
      </w:r>
      <w:r w:rsidR="00DB70B1" w:rsidRPr="00DB70B1">
        <w:rPr>
          <w:i/>
        </w:rPr>
        <w:t xml:space="preserve">management </w:t>
      </w:r>
      <w:r w:rsidR="00DB70B1">
        <w:t>aziendale.</w:t>
      </w:r>
    </w:p>
    <w:p w:rsidR="00E13F37" w:rsidRDefault="005E6B2E" w:rsidP="005E6B2E">
      <w:pPr>
        <w:pStyle w:val="Testodelblocco"/>
        <w:spacing w:line="360" w:lineRule="auto"/>
        <w:ind w:left="0" w:firstLine="567"/>
      </w:pPr>
      <w:r w:rsidRPr="006D1CBD">
        <w:t xml:space="preserve">Il mercato di riferimento </w:t>
      </w:r>
      <w:r w:rsidR="00DB70B1">
        <w:t>rimane</w:t>
      </w:r>
      <w:r w:rsidRPr="006D1CBD">
        <w:t xml:space="preserve"> quello della </w:t>
      </w:r>
      <w:r w:rsidR="00E13F37">
        <w:t>……………….</w:t>
      </w:r>
    </w:p>
    <w:p w:rsidR="005E6B2E" w:rsidRDefault="00E13F37" w:rsidP="005E6B2E">
      <w:pPr>
        <w:pStyle w:val="Testodelblocco"/>
        <w:spacing w:line="360" w:lineRule="auto"/>
        <w:ind w:left="0" w:firstLine="567"/>
      </w:pPr>
      <w:r>
        <w:t>…. l</w:t>
      </w:r>
      <w:r w:rsidR="005E6B2E" w:rsidRPr="006D1CBD">
        <w:t xml:space="preserve">a flessibilità nella gestione del personale e gli elevati livelli di capitalizzazione permettono l’assorbimento di periodi di fermo lavorativo che sono fisiologici </w:t>
      </w:r>
      <w:r w:rsidR="005E6B2E">
        <w:t xml:space="preserve">del settore </w:t>
      </w:r>
      <w:r w:rsidR="005E6B2E" w:rsidRPr="006D1CBD">
        <w:t xml:space="preserve">e coprono il lasso temporale </w:t>
      </w:r>
      <w:r w:rsidR="005E6B2E">
        <w:t xml:space="preserve">intercorrente tra </w:t>
      </w:r>
      <w:r w:rsidR="005E6B2E" w:rsidRPr="006D1CBD">
        <w:t>lo smantellamento di un sito produttivo e l’implementazione di una nuova commessa.</w:t>
      </w:r>
      <w:r w:rsidR="005E6B2E">
        <w:t xml:space="preserve"> Questa chiave di lettura appare, inoltre, adottata anche nel tempo della presente amministrazione giudiziaria in cui si registra una significativa riduzione del personale. </w:t>
      </w:r>
    </w:p>
    <w:p w:rsidR="002F73F1" w:rsidRDefault="002F73F1" w:rsidP="005E6B2E">
      <w:pPr>
        <w:pStyle w:val="Testodelblocco"/>
        <w:spacing w:line="360" w:lineRule="auto"/>
        <w:ind w:left="0" w:firstLine="567"/>
      </w:pPr>
    </w:p>
    <w:p w:rsidR="000A2427" w:rsidRDefault="005E6B2E" w:rsidP="00E13F37">
      <w:pPr>
        <w:pStyle w:val="Testodelblocco"/>
        <w:spacing w:line="360" w:lineRule="auto"/>
        <w:ind w:left="0" w:firstLine="567"/>
      </w:pPr>
      <w:r w:rsidRPr="006D1CBD">
        <w:t xml:space="preserve">Attualmente l’azienda è impegnata </w:t>
      </w:r>
      <w:r w:rsidR="00DB70B1">
        <w:t>sul cantiere di</w:t>
      </w:r>
      <w:r w:rsidRPr="006D1CBD">
        <w:t xml:space="preserve"> </w:t>
      </w:r>
      <w:r w:rsidR="006C1A38">
        <w:t>…</w:t>
      </w:r>
    </w:p>
    <w:p w:rsidR="000A2427" w:rsidRDefault="000A2427" w:rsidP="005E6B2E">
      <w:pPr>
        <w:pStyle w:val="Testodelblocco"/>
        <w:spacing w:line="360" w:lineRule="auto"/>
        <w:ind w:left="0" w:firstLine="567"/>
      </w:pPr>
    </w:p>
    <w:p w:rsidR="005E6B2E" w:rsidRPr="006D1CBD" w:rsidRDefault="005E6B2E" w:rsidP="005E6B2E">
      <w:pPr>
        <w:pStyle w:val="Testodelblocco"/>
        <w:spacing w:line="360" w:lineRule="auto"/>
        <w:ind w:left="0" w:firstLine="567"/>
      </w:pPr>
      <w:r>
        <w:t>Sulla base delle informazioni rese dall’A.U., l</w:t>
      </w:r>
      <w:r w:rsidRPr="006D1CBD">
        <w:t xml:space="preserve">e prospettive commerciali di medio/lungo termine sono molteplici e legate al comparto infrastrutturale per la viabilità stradale e ferroviaria </w:t>
      </w:r>
      <w:r>
        <w:t>sintetizzabili</w:t>
      </w:r>
      <w:r w:rsidRPr="006D1CBD">
        <w:t xml:space="preserve"> nella seguente tabella: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1ADA" w:rsidRPr="00341ADA" w:rsidTr="00341ADA">
        <w:tc>
          <w:tcPr>
            <w:tcW w:w="1604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Committente</w:t>
            </w:r>
          </w:p>
        </w:tc>
        <w:tc>
          <w:tcPr>
            <w:tcW w:w="1604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Ente</w:t>
            </w:r>
          </w:p>
        </w:tc>
        <w:tc>
          <w:tcPr>
            <w:tcW w:w="1605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Cantiere</w:t>
            </w:r>
          </w:p>
        </w:tc>
        <w:tc>
          <w:tcPr>
            <w:tcW w:w="1605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Lavori</w:t>
            </w:r>
          </w:p>
        </w:tc>
        <w:tc>
          <w:tcPr>
            <w:tcW w:w="1605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Importo</w:t>
            </w:r>
          </w:p>
        </w:tc>
        <w:tc>
          <w:tcPr>
            <w:tcW w:w="1605" w:type="dxa"/>
            <w:shd w:val="clear" w:color="auto" w:fill="DEEAF6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  <w:r w:rsidRPr="00341ADA">
              <w:rPr>
                <w:sz w:val="24"/>
                <w:szCs w:val="24"/>
              </w:rPr>
              <w:t>Periodo</w:t>
            </w:r>
          </w:p>
        </w:tc>
      </w:tr>
      <w:tr w:rsidR="00341ADA" w:rsidRPr="00341ADA" w:rsidTr="00341ADA"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</w:tr>
      <w:tr w:rsidR="00341ADA" w:rsidRPr="00341ADA" w:rsidTr="00341ADA"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</w:tr>
      <w:tr w:rsidR="00341ADA" w:rsidRPr="00341ADA" w:rsidTr="00341ADA"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</w:tr>
      <w:tr w:rsidR="00341ADA" w:rsidRPr="00341ADA" w:rsidTr="00341ADA"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E6B2E" w:rsidRPr="00341ADA" w:rsidRDefault="005E6B2E" w:rsidP="00341ADA">
            <w:pPr>
              <w:jc w:val="both"/>
              <w:rPr>
                <w:sz w:val="24"/>
                <w:szCs w:val="24"/>
              </w:rPr>
            </w:pPr>
          </w:p>
        </w:tc>
      </w:tr>
    </w:tbl>
    <w:p w:rsidR="005E6B2E" w:rsidRPr="005E6B2E" w:rsidRDefault="005E6B2E" w:rsidP="005E6B2E">
      <w:pPr>
        <w:jc w:val="both"/>
        <w:rPr>
          <w:sz w:val="24"/>
          <w:szCs w:val="24"/>
        </w:rPr>
      </w:pPr>
    </w:p>
    <w:p w:rsidR="00E13F37" w:rsidRDefault="005E6B2E" w:rsidP="00D77BBA">
      <w:pPr>
        <w:pStyle w:val="Testodelblocco"/>
        <w:spacing w:line="360" w:lineRule="auto"/>
        <w:ind w:left="0" w:firstLine="567"/>
      </w:pPr>
      <w:r>
        <w:t>Relativamente alla schematizzazione di cui sopra si specifica che</w:t>
      </w:r>
      <w:r w:rsidR="00DB70B1">
        <w:t>:</w:t>
      </w:r>
      <w:r w:rsidR="00BD1D8B">
        <w:t xml:space="preserve"> </w:t>
      </w:r>
      <w:r w:rsidR="00C4382E">
        <w:t xml:space="preserve">A fronte di quanto sopra prospettato dal </w:t>
      </w:r>
      <w:r w:rsidR="00C4382E" w:rsidRPr="00D533A7">
        <w:rPr>
          <w:i/>
        </w:rPr>
        <w:t>management</w:t>
      </w:r>
      <w:r w:rsidR="00C4382E">
        <w:t xml:space="preserve"> della società, lo scrivente chiedeva</w:t>
      </w:r>
      <w:r w:rsidR="00D533A7">
        <w:t xml:space="preserve"> all’A.U.</w:t>
      </w:r>
      <w:r w:rsidR="00C4382E">
        <w:t xml:space="preserve"> di produrre materiale tecnico a supporto della descrizione sopra sintetizzata. Pertanto, la società </w:t>
      </w:r>
      <w:r w:rsidR="00D533A7">
        <w:t>consegnava</w:t>
      </w:r>
      <w:r w:rsidR="00C4382E">
        <w:t xml:space="preserve"> il materiale</w:t>
      </w:r>
      <w:r w:rsidR="00D533A7">
        <w:t xml:space="preserve"> richiesto</w:t>
      </w:r>
      <w:r w:rsidR="00C4382E">
        <w:t xml:space="preserve"> a </w:t>
      </w:r>
      <w:proofErr w:type="gramStart"/>
      <w:r w:rsidR="00C4382E">
        <w:t>mezzo</w:t>
      </w:r>
      <w:r w:rsidR="00E13F37">
        <w:t>….</w:t>
      </w:r>
      <w:proofErr w:type="gramEnd"/>
      <w:r w:rsidR="00E13F37">
        <w:t>.</w:t>
      </w:r>
    </w:p>
    <w:p w:rsidR="0010051E" w:rsidRDefault="0010051E" w:rsidP="00D77BBA">
      <w:pPr>
        <w:pStyle w:val="Testodelblocco"/>
        <w:spacing w:line="360" w:lineRule="auto"/>
        <w:ind w:left="0" w:firstLine="567"/>
      </w:pPr>
      <w:r>
        <w:t xml:space="preserve">La riscontrata assenza di una situazione di crisi in capo alla </w:t>
      </w:r>
      <w:r w:rsidR="00E13F37">
        <w:t>……………….</w:t>
      </w:r>
      <w:r w:rsidR="007A0E35">
        <w:t xml:space="preserve"> non comporta la necessità di strutturare un programma di </w:t>
      </w:r>
      <w:r w:rsidR="007A0E35" w:rsidRPr="007A0E35">
        <w:rPr>
          <w:i/>
        </w:rPr>
        <w:t>“adempimento”</w:t>
      </w:r>
      <w:r w:rsidR="007A0E35">
        <w:rPr>
          <w:rStyle w:val="Rimandonotaapidipagina"/>
          <w:i/>
        </w:rPr>
        <w:footnoteReference w:id="5"/>
      </w:r>
      <w:r w:rsidR="007A0E35">
        <w:t xml:space="preserve"> verso la platea creditoria nell’ottica </w:t>
      </w:r>
      <w:r w:rsidR="007A0E35">
        <w:lastRenderedPageBreak/>
        <w:t xml:space="preserve">concorsuale della </w:t>
      </w:r>
      <w:r w:rsidR="007A0E35" w:rsidRPr="007A0E35">
        <w:rPr>
          <w:i/>
        </w:rPr>
        <w:t>par condicio creditorum</w:t>
      </w:r>
      <w:r w:rsidR="007A0E35">
        <w:t xml:space="preserve">. Secondo lo scrivente, qualora il Tribunale decidesse di convenire con la proposta di prosecuzione avanzata dall’Amministratore Giudiziario, la società potrà regolarmente operare esulando da un’ottica liquidatoria fino a quando sussistono i parametri che le consentono di mantenere il </w:t>
      </w:r>
      <w:r w:rsidR="007A0E35" w:rsidRPr="007A0E35">
        <w:rPr>
          <w:i/>
        </w:rPr>
        <w:t>trend</w:t>
      </w:r>
      <w:r w:rsidR="007A0E35">
        <w:rPr>
          <w:i/>
        </w:rPr>
        <w:t xml:space="preserve"> </w:t>
      </w:r>
      <w:r w:rsidR="007A0E35">
        <w:t xml:space="preserve">dei risultati d’esercizio registrato nell’ultimo triennio ed il differenziale patrimoniale attivo di circa </w:t>
      </w:r>
      <w:r w:rsidR="00C549E0">
        <w:t>……………….</w:t>
      </w:r>
      <w:r w:rsidR="007A0E35">
        <w:t xml:space="preserve"> euro </w:t>
      </w:r>
      <w:r w:rsidR="00D533A7">
        <w:t>calcolato dall’Amministratore Giudiziario</w:t>
      </w:r>
      <w:r w:rsidR="007A0E35">
        <w:t xml:space="preserve"> a seguito di controllo e rettifica delle poste contabili</w:t>
      </w:r>
      <w:r w:rsidR="00A577FE">
        <w:t xml:space="preserve"> (sempre la netto dei futuri esiti degli accertamenti fiscali)</w:t>
      </w:r>
      <w:r w:rsidR="007A0E35">
        <w:t>.</w:t>
      </w:r>
    </w:p>
    <w:p w:rsidR="004F7ECD" w:rsidRDefault="00C549E0" w:rsidP="00DB1CC1">
      <w:pPr>
        <w:pStyle w:val="Testodelblocco"/>
        <w:spacing w:line="360" w:lineRule="auto"/>
        <w:ind w:left="0" w:firstLine="567"/>
      </w:pPr>
      <w:r>
        <w:t>……………..</w:t>
      </w:r>
    </w:p>
    <w:p w:rsidR="00C549E0" w:rsidRDefault="00C549E0" w:rsidP="00DB1CC1">
      <w:pPr>
        <w:pStyle w:val="Testodelblocco"/>
        <w:spacing w:line="360" w:lineRule="auto"/>
        <w:ind w:left="0" w:firstLine="567"/>
      </w:pPr>
      <w:r>
        <w:t>………………………………………………..</w:t>
      </w:r>
    </w:p>
    <w:p w:rsidR="00DB1CC1" w:rsidRDefault="00E21978" w:rsidP="00DB1CC1">
      <w:pPr>
        <w:pStyle w:val="Testodelblocco"/>
        <w:spacing w:line="360" w:lineRule="auto"/>
        <w:ind w:left="0" w:firstLine="567"/>
      </w:pPr>
      <w:r>
        <w:t xml:space="preserve">Allo stato dell’arte, </w:t>
      </w:r>
      <w:r w:rsidRPr="00E21978">
        <w:rPr>
          <w:b/>
        </w:rPr>
        <w:t>l</w:t>
      </w:r>
      <w:r w:rsidR="00DB1CC1" w:rsidRPr="00E21978">
        <w:rPr>
          <w:b/>
        </w:rPr>
        <w:t>o scrivente ritiene che</w:t>
      </w:r>
      <w:r w:rsidRPr="00E21978">
        <w:rPr>
          <w:b/>
        </w:rPr>
        <w:t xml:space="preserve"> gli </w:t>
      </w:r>
      <w:r w:rsidR="00DB1CC1" w:rsidRPr="00E21978">
        <w:rPr>
          <w:b/>
        </w:rPr>
        <w:t>elementi pro</w:t>
      </w:r>
      <w:r w:rsidRPr="00E21978">
        <w:rPr>
          <w:b/>
        </w:rPr>
        <w:t xml:space="preserve">gnostici della decozione possano svelarsi essenzialmente all’esito delle risultanze delle verifiche operate dalla Guardia di Finanza il cui impatto potrebbe rivelarsi ferale per le sorti della </w:t>
      </w:r>
      <w:r w:rsidR="00C549E0">
        <w:rPr>
          <w:b/>
        </w:rPr>
        <w:t>………………………</w:t>
      </w:r>
      <w:r>
        <w:t xml:space="preserve"> a prescindere dall’orizzonte delineato da quadri prospettici più o meno ottimisti.</w:t>
      </w:r>
    </w:p>
    <w:p w:rsidR="00E8491A" w:rsidRDefault="00E8491A" w:rsidP="00C549E0">
      <w:pPr>
        <w:pStyle w:val="Testodelblocco"/>
        <w:spacing w:line="360" w:lineRule="auto"/>
        <w:ind w:left="0" w:firstLine="567"/>
      </w:pPr>
      <w:r>
        <w:t xml:space="preserve">Ritenendo di assumere una posizione maggiormente ponderata rispetto alle prospettive disegnate dal management della società, l’Amministratore Giudiziario ha ritenuto di sviluppare il </w:t>
      </w:r>
      <w:r w:rsidRPr="00E8491A">
        <w:rPr>
          <w:i/>
        </w:rPr>
        <w:t>business plan</w:t>
      </w:r>
      <w:r>
        <w:t xml:space="preserve"> considerando uno scenario alternativo</w:t>
      </w:r>
      <w:r w:rsidR="004214B4">
        <w:t xml:space="preserve"> alle aspettative espresse dall’A.U. condensate nel prospetto che precede, infatti</w:t>
      </w:r>
      <w:r>
        <w:t xml:space="preserve">, chi scrive ritiene di eliminare la commessa </w:t>
      </w:r>
      <w:r w:rsidR="00C549E0">
        <w:t>……………………</w:t>
      </w:r>
    </w:p>
    <w:p w:rsidR="00E8491A" w:rsidRDefault="00C90811" w:rsidP="00C90811">
      <w:pPr>
        <w:pStyle w:val="Testodelblocco"/>
        <w:spacing w:line="360" w:lineRule="auto"/>
        <w:ind w:left="0" w:firstLine="567"/>
      </w:pPr>
      <w:r>
        <w:t xml:space="preserve">Lo </w:t>
      </w:r>
      <w:r w:rsidR="00E8491A">
        <w:t xml:space="preserve">scenario </w:t>
      </w:r>
      <w:r>
        <w:t xml:space="preserve">ipotizzato dallo scrivente non tiene </w:t>
      </w:r>
      <w:r w:rsidR="00E8491A">
        <w:t xml:space="preserve">conto </w:t>
      </w:r>
      <w:r>
        <w:t xml:space="preserve">dell’esito </w:t>
      </w:r>
      <w:r w:rsidR="00E8491A">
        <w:t>di potenziali nuove trattative</w:t>
      </w:r>
      <w:r>
        <w:t xml:space="preserve"> che, ovviamente, non sono precluse all’iniziativa commerciale ed imprenditoriale del management.</w:t>
      </w:r>
    </w:p>
    <w:p w:rsidR="00E8491A" w:rsidRDefault="00C90811" w:rsidP="004F7ECD">
      <w:pPr>
        <w:pStyle w:val="Testodelblocco"/>
        <w:spacing w:line="360" w:lineRule="auto"/>
        <w:ind w:left="0" w:firstLine="567"/>
      </w:pPr>
      <w:r>
        <w:t xml:space="preserve">Traducendo in termini numerici quanto ipotizzato, si perviene quindi al seguente schema di </w:t>
      </w:r>
      <w:r w:rsidRPr="00C90811">
        <w:rPr>
          <w:i/>
        </w:rPr>
        <w:t>business plan</w:t>
      </w:r>
      <w:r>
        <w:t>:</w:t>
      </w:r>
    </w:p>
    <w:tbl>
      <w:tblPr>
        <w:tblW w:w="10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03"/>
        <w:gridCol w:w="915"/>
        <w:gridCol w:w="1603"/>
        <w:gridCol w:w="915"/>
        <w:gridCol w:w="1603"/>
        <w:gridCol w:w="915"/>
      </w:tblGrid>
      <w:tr w:rsidR="00C90811" w:rsidRPr="00C90811" w:rsidTr="00C9081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Anno </w:t>
            </w:r>
            <w:r w:rsidR="004214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Anno </w:t>
            </w:r>
            <w:r w:rsidR="004214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Anno </w:t>
            </w:r>
            <w:r w:rsidR="004214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2021</w:t>
            </w:r>
          </w:p>
        </w:tc>
      </w:tr>
      <w:tr w:rsidR="00C90811" w:rsidRPr="00C90811" w:rsidTr="00C9081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€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€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€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C90811" w:rsidRPr="00C90811" w:rsidTr="00C90811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RICAVI DELLE VENDITE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-Travi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-Conci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="006C1A3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Cisterne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VALORE DELLA PRODUZIONE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MATERIE PRIME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CONSUMO DELLE MATERIE PRIME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90811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COSTI COLLEGATI ALLA PRODUZIONE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- Linea di prodotto 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COSTI INDIRETTI DI PRODUZIONE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COSTI PROPORIZIONALI ALLE VENDITE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B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 Linea di prodotto 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COSTI VARIABILI DI VENDITA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MANODOPERA DIRETTA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Occupati (standard)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 cui: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Operai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Impiegati tecnici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Occupati (service)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 cui: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Operai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Impiegati tecnici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MANODOPERA PRODUZIONE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TOTALE COSTO DEL VENDUTO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MARGINE OPERATIVO LORDO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COSTI FISSI E GENERALI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Personale tecnico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Personale amministrativo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Altri costi strutturali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COSTI FISSI E GENERALI DI STRUTTURA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AMMORTAMENTI E ACCANTONAMENTI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Ammortamento oneri pluriennali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Ammortamento investimenti materiali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Altre svalutazioni e accantonamenti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SUBTOTALE AMMORTAMENTI E SVALUTAZIONI DIVERSE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MARGINE OPERATIVO NETTO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GESTIONE FINANZIARIA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Proventi finanziari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Oneri finanziari su debiti a breve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Oneri finanziari su debiti a lungo termine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Oneri collegati ad operazioni finanziarie convenzionate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SUBTOTALE RISULTATO GESTIONE FINANZIARIA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90811" w:rsidRPr="00C90811" w:rsidTr="00C549E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9081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RISULTATO D'ESERCIZIO ANTE IMPOSTE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90811" w:rsidRPr="00C90811" w:rsidRDefault="00C90811" w:rsidP="00C9081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BB6671" w:rsidRDefault="00BB6671" w:rsidP="004F7ECD">
      <w:pPr>
        <w:pStyle w:val="Testodelblocco"/>
        <w:spacing w:line="360" w:lineRule="auto"/>
        <w:ind w:left="0" w:firstLine="567"/>
      </w:pPr>
      <w:r>
        <w:t xml:space="preserve">Al fine di non gravare la lettura del prospetto previsionale di continuità aziendale, si rimanda alle elaborazioni sviluppate dal management </w:t>
      </w:r>
      <w:r w:rsidRPr="00BB6671">
        <w:rPr>
          <w:i/>
        </w:rPr>
        <w:t>(Allegato)</w:t>
      </w:r>
      <w:r>
        <w:t xml:space="preserve"> che contengono le matrici dei valori da cui promana lo schema di progetto imprenditoriale di pianificazione e gestione aziendale del prossimo triennio considerando le due linee di produzione, ovvero </w:t>
      </w:r>
      <w:r w:rsidR="00872814">
        <w:t>………………….</w:t>
      </w:r>
      <w:r w:rsidR="00C8174E">
        <w:t xml:space="preserve"> </w:t>
      </w:r>
    </w:p>
    <w:p w:rsidR="00BA49F5" w:rsidRDefault="00F80A4E" w:rsidP="004F7ECD">
      <w:pPr>
        <w:pStyle w:val="Testodelblocco"/>
        <w:spacing w:line="360" w:lineRule="auto"/>
        <w:ind w:left="0" w:firstLine="567"/>
        <w:rPr>
          <w:b/>
          <w:i/>
        </w:rPr>
      </w:pPr>
      <w:r>
        <w:t>Alla luce del percorso sopra tracciato</w:t>
      </w:r>
      <w:r w:rsidR="00DB70B1">
        <w:rPr>
          <w:bCs/>
        </w:rPr>
        <w:t xml:space="preserve">, il sottoscritto </w:t>
      </w:r>
      <w:r w:rsidR="00DB70B1" w:rsidRPr="00DB70B1">
        <w:rPr>
          <w:b/>
          <w:bCs/>
        </w:rPr>
        <w:t>Amministratore Giudiziario</w:t>
      </w:r>
      <w:r w:rsidR="00DB70B1">
        <w:rPr>
          <w:bCs/>
        </w:rPr>
        <w:t xml:space="preserve"> </w:t>
      </w:r>
      <w:r>
        <w:t>ritiene di rappresentare</w:t>
      </w:r>
      <w:r w:rsidR="00DB70B1">
        <w:t xml:space="preserve">, in </w:t>
      </w:r>
      <w:r w:rsidR="00DB70B1" w:rsidRPr="00F25ADE">
        <w:t>definitiva,</w:t>
      </w:r>
      <w:r w:rsidRPr="00F25ADE">
        <w:t xml:space="preserve"> la </w:t>
      </w:r>
      <w:r w:rsidRPr="00F25ADE">
        <w:rPr>
          <w:b/>
        </w:rPr>
        <w:t xml:space="preserve">sussistenza di concrete </w:t>
      </w:r>
      <w:r w:rsidR="00DB70B1" w:rsidRPr="00F25ADE">
        <w:rPr>
          <w:b/>
        </w:rPr>
        <w:t xml:space="preserve">basi e </w:t>
      </w:r>
      <w:r w:rsidRPr="00F25ADE">
        <w:rPr>
          <w:b/>
        </w:rPr>
        <w:t xml:space="preserve">potenzialità </w:t>
      </w:r>
      <w:r w:rsidR="00DB70B1" w:rsidRPr="00F25ADE">
        <w:rPr>
          <w:b/>
        </w:rPr>
        <w:t xml:space="preserve">idonee alla </w:t>
      </w:r>
      <w:r w:rsidRPr="00F25ADE">
        <w:rPr>
          <w:b/>
        </w:rPr>
        <w:t>formulazione della proposta di prosecuzione dell’attivit</w:t>
      </w:r>
      <w:r w:rsidR="00DB70B1" w:rsidRPr="00F25ADE">
        <w:rPr>
          <w:b/>
        </w:rPr>
        <w:t>à d’impresa della</w:t>
      </w:r>
      <w:r w:rsidR="00C549E0">
        <w:rPr>
          <w:b/>
        </w:rPr>
        <w:t xml:space="preserve"> </w:t>
      </w:r>
      <w:proofErr w:type="spellStart"/>
      <w:r w:rsidR="00C549E0">
        <w:rPr>
          <w:b/>
        </w:rPr>
        <w:t>xxxxxxx</w:t>
      </w:r>
      <w:proofErr w:type="spellEnd"/>
      <w:r w:rsidR="00DB70B1" w:rsidRPr="00F25ADE">
        <w:rPr>
          <w:b/>
        </w:rPr>
        <w:t xml:space="preserve"> </w:t>
      </w:r>
      <w:proofErr w:type="spellStart"/>
      <w:r w:rsidR="00872814">
        <w:rPr>
          <w:b/>
        </w:rPr>
        <w:t>srl</w:t>
      </w:r>
      <w:proofErr w:type="spellEnd"/>
    </w:p>
    <w:p w:rsidR="00F02434" w:rsidRDefault="008739FD" w:rsidP="00C549E0">
      <w:pPr>
        <w:pStyle w:val="Testodelblocco"/>
        <w:spacing w:line="360" w:lineRule="auto"/>
        <w:ind w:left="0" w:firstLine="567"/>
      </w:pPr>
      <w:r>
        <w:t>Relativamente al profilo finanziario, a</w:t>
      </w:r>
      <w:r w:rsidR="00BA49F5">
        <w:t xml:space="preserve">l fine di non </w:t>
      </w:r>
      <w:r w:rsidR="00A6213D">
        <w:t>condizionare</w:t>
      </w:r>
      <w:r w:rsidR="00BA49F5">
        <w:t xml:space="preserve"> il programma sopra rappresentato, l’Amministratore Giudiziario intende rappresentare, separatamente, l</w:t>
      </w:r>
      <w:r w:rsidR="00A6213D">
        <w:t>a</w:t>
      </w:r>
      <w:r w:rsidR="00BA49F5">
        <w:t xml:space="preserve"> possibilità</w:t>
      </w:r>
      <w:r w:rsidR="00A6213D">
        <w:t>,</w:t>
      </w:r>
      <w:r w:rsidR="00BA49F5">
        <w:t xml:space="preserve"> concess</w:t>
      </w:r>
      <w:r w:rsidR="00A6213D">
        <w:t>a</w:t>
      </w:r>
      <w:r w:rsidR="00BA49F5">
        <w:t xml:space="preserve"> dal legislatore con l’art. 41 </w:t>
      </w:r>
      <w:r w:rsidR="00BA49F5" w:rsidRPr="00C83D6C">
        <w:rPr>
          <w:i/>
        </w:rPr>
        <w:t>bis</w:t>
      </w:r>
      <w:r w:rsidR="00BA49F5">
        <w:t xml:space="preserve"> </w:t>
      </w:r>
      <w:r w:rsidR="00A6213D">
        <w:t>CAM, di avvalersi di s</w:t>
      </w:r>
      <w:r w:rsidR="00A6213D" w:rsidRPr="00A6213D">
        <w:t>trumenti finanziari per la gestione e la valorizzazione delle aziende sequestrate e confiscate</w:t>
      </w:r>
      <w:r w:rsidR="00A6213D">
        <w:t xml:space="preserve">. Tale previsione è stata introdotta, </w:t>
      </w:r>
      <w:r w:rsidR="00BA49F5">
        <w:t>all’interno del CAM</w:t>
      </w:r>
      <w:r w:rsidR="00A6213D">
        <w:t>,</w:t>
      </w:r>
      <w:r w:rsidR="00BA49F5">
        <w:t xml:space="preserve"> </w:t>
      </w:r>
      <w:r w:rsidR="00A6213D">
        <w:t xml:space="preserve">dal comma I </w:t>
      </w:r>
      <w:r w:rsidR="00BA49F5">
        <w:t>dell</w:t>
      </w:r>
      <w:r w:rsidR="00A6213D">
        <w:t>’</w:t>
      </w:r>
      <w:r w:rsidR="00BA49F5">
        <w:t>art. 15 della Legge n. 161/2017 al fine di disciplinare talun</w:t>
      </w:r>
      <w:r w:rsidR="00A577FE">
        <w:t>e leve</w:t>
      </w:r>
      <w:r w:rsidR="00BA49F5">
        <w:t xml:space="preserve"> di valorizzazione e riqualificazione dei beni oggetto di ablazione, agevolando in particolare l'attuazione del principio cardine della legislazione antimafia e al contempo rafforzare il dovere precipuo dell'amministrazione giudiziaria di incrementare, ove possibile, la redditività dei beni.</w:t>
      </w:r>
      <w:r w:rsidR="00A6213D">
        <w:t xml:space="preserve"> </w:t>
      </w:r>
      <w:r w:rsidR="00BA49F5">
        <w:t>In particolare, la Legge 28 dicembre 2015, n</w:t>
      </w:r>
      <w:r w:rsidR="00A6213D">
        <w:t>r</w:t>
      </w:r>
      <w:r w:rsidR="00BA49F5">
        <w:t xml:space="preserve">. 208 </w:t>
      </w:r>
      <w:r w:rsidR="00C549E0">
        <w:t>……</w:t>
      </w:r>
    </w:p>
    <w:p w:rsidR="00C549E0" w:rsidRDefault="00C549E0" w:rsidP="00C549E0">
      <w:pPr>
        <w:pStyle w:val="Testodelblocco"/>
        <w:spacing w:line="360" w:lineRule="auto"/>
        <w:ind w:left="0" w:firstLine="567"/>
      </w:pPr>
      <w:r>
        <w:t>………………………………………………………….</w:t>
      </w:r>
    </w:p>
    <w:p w:rsidR="00F02434" w:rsidRDefault="00A315AF" w:rsidP="00F02434">
      <w:pPr>
        <w:pStyle w:val="Testodelblocco"/>
        <w:spacing w:line="360" w:lineRule="auto"/>
        <w:ind w:left="0" w:firstLine="567"/>
      </w:pPr>
      <w:r>
        <w:t>Si deposita la presente relazione</w:t>
      </w:r>
      <w:r w:rsidR="00C549E0">
        <w:t xml:space="preserve"> con il relativo piano attestato</w:t>
      </w:r>
      <w:r>
        <w:t xml:space="preserve"> rimanendo a disposizione per ogni chiarimento in merito.</w:t>
      </w:r>
    </w:p>
    <w:p w:rsidR="00C8174E" w:rsidRDefault="00DB70B1" w:rsidP="00EE7CB4">
      <w:pPr>
        <w:pStyle w:val="Testodelblocco"/>
        <w:spacing w:line="360" w:lineRule="auto"/>
        <w:ind w:left="0" w:firstLine="567"/>
        <w:jc w:val="center"/>
      </w:pPr>
      <w:r>
        <w:t>Con osservanza.</w:t>
      </w:r>
      <w:r w:rsidR="003F2346">
        <w:tab/>
      </w:r>
      <w:r w:rsidR="003F2346">
        <w:tab/>
      </w:r>
      <w:r w:rsidR="003F2346">
        <w:tab/>
      </w:r>
      <w:r w:rsidR="003F2346">
        <w:tab/>
      </w:r>
      <w:r w:rsidR="003F2346">
        <w:tab/>
      </w:r>
      <w:r w:rsidR="003F2346">
        <w:tab/>
      </w:r>
      <w:r w:rsidR="003F2346">
        <w:t>L’Amministratore Giudiziario</w:t>
      </w:r>
      <w:bookmarkStart w:id="2" w:name="_GoBack"/>
      <w:bookmarkEnd w:id="2"/>
    </w:p>
    <w:sectPr w:rsidR="00C8174E">
      <w:headerReference w:type="default" r:id="rId8"/>
      <w:footerReference w:type="default" r:id="rId9"/>
      <w:pgSz w:w="11905" w:h="16837"/>
      <w:pgMar w:top="851" w:right="851" w:bottom="851" w:left="851" w:header="720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0A" w:rsidRDefault="00CA020A">
      <w:r>
        <w:separator/>
      </w:r>
    </w:p>
  </w:endnote>
  <w:endnote w:type="continuationSeparator" w:id="0">
    <w:p w:rsidR="00CA020A" w:rsidRDefault="00C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05" w:rsidRDefault="007F6C0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F6C05" w:rsidRDefault="007F6C05">
    <w:pPr>
      <w:tabs>
        <w:tab w:val="center" w:pos="5105"/>
        <w:tab w:val="right" w:pos="1021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0A" w:rsidRDefault="00CA020A">
      <w:r>
        <w:separator/>
      </w:r>
    </w:p>
  </w:footnote>
  <w:footnote w:type="continuationSeparator" w:id="0">
    <w:p w:rsidR="00CA020A" w:rsidRDefault="00CA020A">
      <w:r>
        <w:continuationSeparator/>
      </w:r>
    </w:p>
  </w:footnote>
  <w:footnote w:id="1">
    <w:p w:rsidR="007F6C05" w:rsidRDefault="007F6C05">
      <w:pPr>
        <w:pStyle w:val="Testonotaapidipagina"/>
      </w:pPr>
      <w:r>
        <w:rPr>
          <w:rStyle w:val="Rimandonotaapidipagina"/>
        </w:rPr>
        <w:footnoteRef/>
      </w:r>
      <w:r>
        <w:t xml:space="preserve"> Sull’argomento Luca Cosentino,</w:t>
      </w:r>
      <w:r w:rsidRPr="009E218F">
        <w:rPr>
          <w:i/>
        </w:rPr>
        <w:t xml:space="preserve"> Il concorso dei creditori nella procedura di sequestro e confisc</w:t>
      </w:r>
      <w:r>
        <w:rPr>
          <w:i/>
        </w:rPr>
        <w:t>a Antimafia</w:t>
      </w:r>
      <w:r>
        <w:t xml:space="preserve">, </w:t>
      </w:r>
      <w:proofErr w:type="spellStart"/>
      <w:r>
        <w:t>Ce.</w:t>
      </w:r>
      <w:proofErr w:type="gramStart"/>
      <w:r>
        <w:t>S.Con</w:t>
      </w:r>
      <w:proofErr w:type="spellEnd"/>
      <w:proofErr w:type="gramEnd"/>
      <w:r>
        <w:t xml:space="preserve">. </w:t>
      </w:r>
      <w:r w:rsidRPr="009E218F">
        <w:t>www.centrostudiconcorsuali.it/lettura4.php?var1=40</w:t>
      </w:r>
      <w:r>
        <w:t>.</w:t>
      </w:r>
    </w:p>
  </w:footnote>
  <w:footnote w:id="2">
    <w:p w:rsidR="007F6C05" w:rsidRPr="00EA6893" w:rsidRDefault="007F6C05" w:rsidP="00EA6893">
      <w:pPr>
        <w:pStyle w:val="Testodelblocco"/>
        <w:spacing w:line="360" w:lineRule="auto"/>
        <w:ind w:left="0" w:firstLine="0"/>
        <w:rPr>
          <w:sz w:val="20"/>
          <w:szCs w:val="20"/>
        </w:rPr>
      </w:pPr>
      <w:r w:rsidRPr="00EA6893">
        <w:rPr>
          <w:rStyle w:val="Rimandonotaapidipagina"/>
          <w:sz w:val="20"/>
          <w:szCs w:val="20"/>
        </w:rPr>
        <w:footnoteRef/>
      </w:r>
      <w:r w:rsidRPr="00EA6893">
        <w:rPr>
          <w:sz w:val="20"/>
          <w:szCs w:val="20"/>
        </w:rPr>
        <w:t xml:space="preserve"> </w:t>
      </w:r>
      <w:bookmarkStart w:id="1" w:name="_Hlk516654424"/>
      <w:r w:rsidRPr="00EA6893">
        <w:rPr>
          <w:sz w:val="20"/>
          <w:szCs w:val="20"/>
        </w:rPr>
        <w:t xml:space="preserve">Si </w:t>
      </w:r>
      <w:r>
        <w:rPr>
          <w:sz w:val="20"/>
          <w:szCs w:val="20"/>
        </w:rPr>
        <w:t>sottolinea</w:t>
      </w:r>
      <w:r w:rsidRPr="00EA6893">
        <w:rPr>
          <w:sz w:val="20"/>
          <w:szCs w:val="20"/>
        </w:rPr>
        <w:t xml:space="preserve"> che l’utile d’esercizio 2017 </w:t>
      </w:r>
      <w:r>
        <w:rPr>
          <w:sz w:val="20"/>
          <w:szCs w:val="20"/>
        </w:rPr>
        <w:t xml:space="preserve">non </w:t>
      </w:r>
      <w:r w:rsidRPr="00EA6893">
        <w:rPr>
          <w:sz w:val="20"/>
          <w:szCs w:val="20"/>
        </w:rPr>
        <w:t>è determinato d</w:t>
      </w:r>
      <w:r>
        <w:rPr>
          <w:sz w:val="20"/>
          <w:szCs w:val="20"/>
        </w:rPr>
        <w:t xml:space="preserve">alla gestione caratteristica </w:t>
      </w:r>
      <w:r w:rsidR="00E13F37">
        <w:rPr>
          <w:sz w:val="20"/>
          <w:szCs w:val="20"/>
        </w:rPr>
        <w:t>bensì</w:t>
      </w:r>
      <w:r w:rsidR="006C1A38">
        <w:rPr>
          <w:sz w:val="20"/>
          <w:szCs w:val="20"/>
        </w:rPr>
        <w:t xml:space="preserve"> ….</w:t>
      </w:r>
    </w:p>
    <w:bookmarkEnd w:id="1"/>
    <w:p w:rsidR="007F6C05" w:rsidRDefault="007F6C05" w:rsidP="00EA6893">
      <w:pPr>
        <w:pStyle w:val="Testodelblocco"/>
        <w:spacing w:line="360" w:lineRule="auto"/>
        <w:ind w:left="0" w:firstLine="0"/>
      </w:pPr>
    </w:p>
  </w:footnote>
  <w:footnote w:id="3">
    <w:p w:rsidR="007F6C05" w:rsidRDefault="007F6C05">
      <w:pPr>
        <w:pStyle w:val="Testonotaapidipagina"/>
      </w:pPr>
      <w:r>
        <w:rPr>
          <w:rStyle w:val="Rimandonotaapidipagina"/>
        </w:rPr>
        <w:footnoteRef/>
      </w:r>
      <w:r>
        <w:t xml:space="preserve"> Luca Cosentino, </w:t>
      </w:r>
      <w:r w:rsidRPr="00262EB5">
        <w:rPr>
          <w:i/>
        </w:rPr>
        <w:t>I rapporti dell’amministratore giudiziario con le procedure esecutive individuali</w:t>
      </w:r>
      <w:r>
        <w:t xml:space="preserve">, AA.VV., </w:t>
      </w:r>
      <w:r w:rsidRPr="00262EB5">
        <w:rPr>
          <w:i/>
        </w:rPr>
        <w:t>Criticità gestionali di beni e aziende sequestrate</w:t>
      </w:r>
      <w:r>
        <w:t xml:space="preserve">, </w:t>
      </w:r>
      <w:r w:rsidR="00ED7BB0">
        <w:t xml:space="preserve">a cura di Domenico Posca, </w:t>
      </w:r>
      <w:r>
        <w:t>AD MAIORA Editrice, 2018.</w:t>
      </w:r>
    </w:p>
  </w:footnote>
  <w:footnote w:id="4">
    <w:p w:rsidR="007F6C05" w:rsidRDefault="007F6C05" w:rsidP="002F328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Se, per esempio, una società oggetto di sequestro Antimafia non detenesse alcuna scrittura contabile, sarebbe impossibile attestarne la veridicità dell’impianto contabile per cui sarebbe, per assurdo, preclusa a priori la stesura di una proposta di prosecuzione aziendale da parte dell’Amministratore Giudiziario che non potrebbe, di conseguenza, avvalersi di alcuna attestazione di veridicità.</w:t>
      </w:r>
    </w:p>
  </w:footnote>
  <w:footnote w:id="5">
    <w:p w:rsidR="007F6C05" w:rsidRDefault="007F6C05">
      <w:pPr>
        <w:pStyle w:val="Testonotaapidipagina"/>
      </w:pPr>
      <w:r>
        <w:rPr>
          <w:rStyle w:val="Rimandonotaapidipagina"/>
        </w:rPr>
        <w:footnoteRef/>
      </w:r>
      <w:r>
        <w:t xml:space="preserve"> Il termine </w:t>
      </w:r>
      <w:r w:rsidRPr="007A0E35">
        <w:rPr>
          <w:i/>
        </w:rPr>
        <w:t>“adempimento”</w:t>
      </w:r>
      <w:r>
        <w:t xml:space="preserve"> è presente alla lettera c) del comma 1, art. 41 CAM.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05" w:rsidRDefault="007F6C05">
    <w:pPr>
      <w:tabs>
        <w:tab w:val="center" w:pos="5105"/>
        <w:tab w:val="right" w:pos="10210"/>
      </w:tabs>
      <w:rPr>
        <w:kern w:val="0"/>
      </w:rPr>
    </w:pPr>
  </w:p>
  <w:p w:rsidR="007F6C05" w:rsidRDefault="007F6C05">
    <w:pPr>
      <w:tabs>
        <w:tab w:val="center" w:pos="5105"/>
        <w:tab w:val="right" w:pos="1021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93"/>
    <w:multiLevelType w:val="hybridMultilevel"/>
    <w:tmpl w:val="9A205A32"/>
    <w:lvl w:ilvl="0" w:tplc="5712A23E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DCD28FB"/>
    <w:multiLevelType w:val="hybridMultilevel"/>
    <w:tmpl w:val="DE2CF10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6A322E9"/>
    <w:multiLevelType w:val="hybridMultilevel"/>
    <w:tmpl w:val="8B8AD500"/>
    <w:lvl w:ilvl="0" w:tplc="04100017">
      <w:start w:val="17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7648F"/>
    <w:multiLevelType w:val="hybridMultilevel"/>
    <w:tmpl w:val="C7023A40"/>
    <w:lvl w:ilvl="0" w:tplc="385A3CFA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A411B9"/>
    <w:multiLevelType w:val="hybridMultilevel"/>
    <w:tmpl w:val="BBC03D8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87E38"/>
    <w:multiLevelType w:val="hybridMultilevel"/>
    <w:tmpl w:val="6ABAC9F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331ED"/>
    <w:multiLevelType w:val="hybridMultilevel"/>
    <w:tmpl w:val="6E729B84"/>
    <w:lvl w:ilvl="0" w:tplc="01E2870C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4E54EA"/>
    <w:multiLevelType w:val="hybridMultilevel"/>
    <w:tmpl w:val="C966FE9A"/>
    <w:lvl w:ilvl="0" w:tplc="AD1E00B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BD2"/>
    <w:multiLevelType w:val="hybridMultilevel"/>
    <w:tmpl w:val="0ACEDD44"/>
    <w:lvl w:ilvl="0" w:tplc="FF0C01E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2C68DF"/>
    <w:multiLevelType w:val="hybridMultilevel"/>
    <w:tmpl w:val="41AE1C3A"/>
    <w:lvl w:ilvl="0" w:tplc="41DE3A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65D07"/>
    <w:multiLevelType w:val="hybridMultilevel"/>
    <w:tmpl w:val="C07CE81A"/>
    <w:lvl w:ilvl="0" w:tplc="1278E996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E200754"/>
    <w:multiLevelType w:val="hybridMultilevel"/>
    <w:tmpl w:val="FEE2D604"/>
    <w:lvl w:ilvl="0" w:tplc="011E367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3723B81"/>
    <w:multiLevelType w:val="hybridMultilevel"/>
    <w:tmpl w:val="F774E5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2A2ED4"/>
    <w:multiLevelType w:val="hybridMultilevel"/>
    <w:tmpl w:val="BC8E1FF2"/>
    <w:lvl w:ilvl="0" w:tplc="69160A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64A4F8A"/>
    <w:multiLevelType w:val="hybridMultilevel"/>
    <w:tmpl w:val="FF0E3F08"/>
    <w:lvl w:ilvl="0" w:tplc="0CAEAE5E">
      <w:start w:val="1"/>
      <w:numFmt w:val="bullet"/>
      <w:pStyle w:val="testotratto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4D0DFA"/>
    <w:multiLevelType w:val="hybridMultilevel"/>
    <w:tmpl w:val="A9745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F22177"/>
    <w:multiLevelType w:val="multilevel"/>
    <w:tmpl w:val="EFC610F6"/>
    <w:lvl w:ilvl="0">
      <w:start w:val="1"/>
      <w:numFmt w:val="lowerLetter"/>
      <w:lvlText w:val="%1)"/>
      <w:legacy w:legacy="1" w:legacySpace="120" w:legacyIndent="990"/>
      <w:lvlJc w:val="left"/>
      <w:pPr>
        <w:ind w:left="990" w:hanging="99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35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53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89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2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43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7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15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33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3028E"/>
    <w:multiLevelType w:val="hybridMultilevel"/>
    <w:tmpl w:val="7666901A"/>
    <w:lvl w:ilvl="0" w:tplc="9E5EFA8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B902A54"/>
    <w:multiLevelType w:val="hybridMultilevel"/>
    <w:tmpl w:val="6E506062"/>
    <w:lvl w:ilvl="0" w:tplc="88FA7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38AE"/>
    <w:multiLevelType w:val="hybridMultilevel"/>
    <w:tmpl w:val="3C887A30"/>
    <w:lvl w:ilvl="0" w:tplc="40F43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92B64"/>
    <w:multiLevelType w:val="hybridMultilevel"/>
    <w:tmpl w:val="080C1602"/>
    <w:lvl w:ilvl="0" w:tplc="92925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B92BD6"/>
    <w:multiLevelType w:val="hybridMultilevel"/>
    <w:tmpl w:val="850A2F7C"/>
    <w:lvl w:ilvl="0" w:tplc="81AADA9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8096DDF"/>
    <w:multiLevelType w:val="hybridMultilevel"/>
    <w:tmpl w:val="04C08242"/>
    <w:lvl w:ilvl="0" w:tplc="C60E8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B5A45"/>
    <w:multiLevelType w:val="hybridMultilevel"/>
    <w:tmpl w:val="CC50AB72"/>
    <w:lvl w:ilvl="0" w:tplc="DB0AC5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18F3AB9"/>
    <w:multiLevelType w:val="hybridMultilevel"/>
    <w:tmpl w:val="BE1024F2"/>
    <w:lvl w:ilvl="0" w:tplc="3B48C5A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72185F50"/>
    <w:multiLevelType w:val="hybridMultilevel"/>
    <w:tmpl w:val="9AE01ECE"/>
    <w:lvl w:ilvl="0" w:tplc="807A382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D66070C"/>
    <w:multiLevelType w:val="hybridMultilevel"/>
    <w:tmpl w:val="12A4A1DC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9E78E8"/>
    <w:multiLevelType w:val="hybridMultilevel"/>
    <w:tmpl w:val="6C4AF4BE"/>
    <w:lvl w:ilvl="0" w:tplc="FFFFFFFF">
      <w:start w:val="1"/>
      <w:numFmt w:val="bullet"/>
      <w:pStyle w:val="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3"/>
  </w:num>
  <w:num w:numId="5">
    <w:abstractNumId w:val="19"/>
  </w:num>
  <w:num w:numId="6">
    <w:abstractNumId w:val="6"/>
  </w:num>
  <w:num w:numId="7">
    <w:abstractNumId w:val="25"/>
  </w:num>
  <w:num w:numId="8">
    <w:abstractNumId w:val="24"/>
  </w:num>
  <w:num w:numId="9">
    <w:abstractNumId w:val="8"/>
  </w:num>
  <w:num w:numId="10">
    <w:abstractNumId w:val="14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21"/>
  </w:num>
  <w:num w:numId="19">
    <w:abstractNumId w:val="26"/>
  </w:num>
  <w:num w:numId="20">
    <w:abstractNumId w:val="17"/>
  </w:num>
  <w:num w:numId="21">
    <w:abstractNumId w:val="0"/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1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4CA"/>
    <w:rsid w:val="00006D3A"/>
    <w:rsid w:val="00007D38"/>
    <w:rsid w:val="00013363"/>
    <w:rsid w:val="00013B4B"/>
    <w:rsid w:val="00013BB0"/>
    <w:rsid w:val="00013CB3"/>
    <w:rsid w:val="00014FB9"/>
    <w:rsid w:val="000225EE"/>
    <w:rsid w:val="000242C5"/>
    <w:rsid w:val="00030827"/>
    <w:rsid w:val="000316EA"/>
    <w:rsid w:val="000317A9"/>
    <w:rsid w:val="00032FB3"/>
    <w:rsid w:val="00033391"/>
    <w:rsid w:val="00033F10"/>
    <w:rsid w:val="00035754"/>
    <w:rsid w:val="00037370"/>
    <w:rsid w:val="00044F33"/>
    <w:rsid w:val="00047CA9"/>
    <w:rsid w:val="0005276A"/>
    <w:rsid w:val="00054B77"/>
    <w:rsid w:val="00056985"/>
    <w:rsid w:val="000638D9"/>
    <w:rsid w:val="0006645F"/>
    <w:rsid w:val="00066856"/>
    <w:rsid w:val="00067B98"/>
    <w:rsid w:val="0007343B"/>
    <w:rsid w:val="00075BFD"/>
    <w:rsid w:val="00077F52"/>
    <w:rsid w:val="00080439"/>
    <w:rsid w:val="00085931"/>
    <w:rsid w:val="00086169"/>
    <w:rsid w:val="00093435"/>
    <w:rsid w:val="00095F6E"/>
    <w:rsid w:val="00096154"/>
    <w:rsid w:val="000A2427"/>
    <w:rsid w:val="000A2AA1"/>
    <w:rsid w:val="000A4A0A"/>
    <w:rsid w:val="000A4FE6"/>
    <w:rsid w:val="000A5005"/>
    <w:rsid w:val="000A61BD"/>
    <w:rsid w:val="000B1833"/>
    <w:rsid w:val="000C4B24"/>
    <w:rsid w:val="000C6D09"/>
    <w:rsid w:val="000C75B1"/>
    <w:rsid w:val="000C7E58"/>
    <w:rsid w:val="000D5842"/>
    <w:rsid w:val="000E3711"/>
    <w:rsid w:val="000E3FDC"/>
    <w:rsid w:val="000E4C49"/>
    <w:rsid w:val="000E67BE"/>
    <w:rsid w:val="000F231F"/>
    <w:rsid w:val="0010051E"/>
    <w:rsid w:val="00100939"/>
    <w:rsid w:val="0010509F"/>
    <w:rsid w:val="00110CFF"/>
    <w:rsid w:val="00111BCE"/>
    <w:rsid w:val="00116B77"/>
    <w:rsid w:val="00123E1D"/>
    <w:rsid w:val="00125168"/>
    <w:rsid w:val="001260D2"/>
    <w:rsid w:val="00126350"/>
    <w:rsid w:val="00142432"/>
    <w:rsid w:val="00144993"/>
    <w:rsid w:val="00154E61"/>
    <w:rsid w:val="00160C6F"/>
    <w:rsid w:val="00170AF5"/>
    <w:rsid w:val="0017355F"/>
    <w:rsid w:val="001775C9"/>
    <w:rsid w:val="001845F0"/>
    <w:rsid w:val="00195CC3"/>
    <w:rsid w:val="001A2D74"/>
    <w:rsid w:val="001A6C99"/>
    <w:rsid w:val="001B5D8C"/>
    <w:rsid w:val="001B666A"/>
    <w:rsid w:val="001C13AD"/>
    <w:rsid w:val="001C364D"/>
    <w:rsid w:val="001C4AEC"/>
    <w:rsid w:val="001C6E02"/>
    <w:rsid w:val="001D3AEC"/>
    <w:rsid w:val="001D6A76"/>
    <w:rsid w:val="001D6B35"/>
    <w:rsid w:val="001E15C3"/>
    <w:rsid w:val="001E4D81"/>
    <w:rsid w:val="001F1FCD"/>
    <w:rsid w:val="001F2700"/>
    <w:rsid w:val="001F5F28"/>
    <w:rsid w:val="001F6221"/>
    <w:rsid w:val="001F6C15"/>
    <w:rsid w:val="0020257B"/>
    <w:rsid w:val="00204AF2"/>
    <w:rsid w:val="00205C13"/>
    <w:rsid w:val="00206D13"/>
    <w:rsid w:val="00207039"/>
    <w:rsid w:val="00207077"/>
    <w:rsid w:val="002101FD"/>
    <w:rsid w:val="002102BC"/>
    <w:rsid w:val="00210B6E"/>
    <w:rsid w:val="0021121F"/>
    <w:rsid w:val="002116D6"/>
    <w:rsid w:val="0022016E"/>
    <w:rsid w:val="002338FB"/>
    <w:rsid w:val="0023458D"/>
    <w:rsid w:val="0024043C"/>
    <w:rsid w:val="0024357D"/>
    <w:rsid w:val="00243D6D"/>
    <w:rsid w:val="00245228"/>
    <w:rsid w:val="002455AD"/>
    <w:rsid w:val="00250A49"/>
    <w:rsid w:val="00256429"/>
    <w:rsid w:val="002570AC"/>
    <w:rsid w:val="00262EB5"/>
    <w:rsid w:val="00266775"/>
    <w:rsid w:val="00271A0B"/>
    <w:rsid w:val="002722B7"/>
    <w:rsid w:val="00273984"/>
    <w:rsid w:val="00277420"/>
    <w:rsid w:val="00283D38"/>
    <w:rsid w:val="00286FF6"/>
    <w:rsid w:val="00290EFC"/>
    <w:rsid w:val="002938AA"/>
    <w:rsid w:val="002A33BE"/>
    <w:rsid w:val="002A39D7"/>
    <w:rsid w:val="002A6410"/>
    <w:rsid w:val="002A6A2C"/>
    <w:rsid w:val="002B3EBE"/>
    <w:rsid w:val="002B42A9"/>
    <w:rsid w:val="002B6696"/>
    <w:rsid w:val="002C02E9"/>
    <w:rsid w:val="002C07F4"/>
    <w:rsid w:val="002C3ED5"/>
    <w:rsid w:val="002C4CE0"/>
    <w:rsid w:val="002D1066"/>
    <w:rsid w:val="002D3201"/>
    <w:rsid w:val="002D4A73"/>
    <w:rsid w:val="002D66B2"/>
    <w:rsid w:val="002E10E9"/>
    <w:rsid w:val="002E17D0"/>
    <w:rsid w:val="002F0513"/>
    <w:rsid w:val="002F3286"/>
    <w:rsid w:val="002F446E"/>
    <w:rsid w:val="002F73F1"/>
    <w:rsid w:val="00314E67"/>
    <w:rsid w:val="003158CC"/>
    <w:rsid w:val="003178B1"/>
    <w:rsid w:val="00317BFE"/>
    <w:rsid w:val="0032543D"/>
    <w:rsid w:val="00327340"/>
    <w:rsid w:val="0032743C"/>
    <w:rsid w:val="00333089"/>
    <w:rsid w:val="003343C4"/>
    <w:rsid w:val="003408C1"/>
    <w:rsid w:val="00341ADA"/>
    <w:rsid w:val="00344317"/>
    <w:rsid w:val="0034604D"/>
    <w:rsid w:val="00347B42"/>
    <w:rsid w:val="0035493C"/>
    <w:rsid w:val="00360482"/>
    <w:rsid w:val="003607E1"/>
    <w:rsid w:val="0036492E"/>
    <w:rsid w:val="00365126"/>
    <w:rsid w:val="0036530D"/>
    <w:rsid w:val="003706C4"/>
    <w:rsid w:val="00373BB2"/>
    <w:rsid w:val="00377F72"/>
    <w:rsid w:val="00391C63"/>
    <w:rsid w:val="003947FA"/>
    <w:rsid w:val="0039794E"/>
    <w:rsid w:val="003B1233"/>
    <w:rsid w:val="003B7683"/>
    <w:rsid w:val="003C41FC"/>
    <w:rsid w:val="003C6F02"/>
    <w:rsid w:val="003D043F"/>
    <w:rsid w:val="003D0A79"/>
    <w:rsid w:val="003D4E59"/>
    <w:rsid w:val="003E0597"/>
    <w:rsid w:val="003E65C7"/>
    <w:rsid w:val="003F2346"/>
    <w:rsid w:val="003F3171"/>
    <w:rsid w:val="003F3AB6"/>
    <w:rsid w:val="003F3D72"/>
    <w:rsid w:val="003F4CB3"/>
    <w:rsid w:val="003F4DD6"/>
    <w:rsid w:val="0040392F"/>
    <w:rsid w:val="004142AF"/>
    <w:rsid w:val="00420A44"/>
    <w:rsid w:val="004214B4"/>
    <w:rsid w:val="00422AA9"/>
    <w:rsid w:val="00422F8B"/>
    <w:rsid w:val="004242C8"/>
    <w:rsid w:val="00427D40"/>
    <w:rsid w:val="00430E6D"/>
    <w:rsid w:val="00432700"/>
    <w:rsid w:val="00433F60"/>
    <w:rsid w:val="004354A3"/>
    <w:rsid w:val="00440A22"/>
    <w:rsid w:val="0044113C"/>
    <w:rsid w:val="00441AC4"/>
    <w:rsid w:val="004507E6"/>
    <w:rsid w:val="004527A5"/>
    <w:rsid w:val="00456D1A"/>
    <w:rsid w:val="004604A3"/>
    <w:rsid w:val="0046091D"/>
    <w:rsid w:val="00461D2F"/>
    <w:rsid w:val="0047089A"/>
    <w:rsid w:val="00470955"/>
    <w:rsid w:val="00471C9B"/>
    <w:rsid w:val="004728F2"/>
    <w:rsid w:val="004735B6"/>
    <w:rsid w:val="0047609D"/>
    <w:rsid w:val="00481BA3"/>
    <w:rsid w:val="004846A0"/>
    <w:rsid w:val="00491268"/>
    <w:rsid w:val="00491514"/>
    <w:rsid w:val="004958DF"/>
    <w:rsid w:val="00496A80"/>
    <w:rsid w:val="004A1B9A"/>
    <w:rsid w:val="004A2B42"/>
    <w:rsid w:val="004A460F"/>
    <w:rsid w:val="004A4613"/>
    <w:rsid w:val="004A71FB"/>
    <w:rsid w:val="004A7DCE"/>
    <w:rsid w:val="004B0DF9"/>
    <w:rsid w:val="004B5D48"/>
    <w:rsid w:val="004B765D"/>
    <w:rsid w:val="004C13D7"/>
    <w:rsid w:val="004C1898"/>
    <w:rsid w:val="004C250B"/>
    <w:rsid w:val="004C2FF4"/>
    <w:rsid w:val="004C37E3"/>
    <w:rsid w:val="004C3EF9"/>
    <w:rsid w:val="004C4CEB"/>
    <w:rsid w:val="004D1918"/>
    <w:rsid w:val="004D6FE2"/>
    <w:rsid w:val="004D70E3"/>
    <w:rsid w:val="004E7E9E"/>
    <w:rsid w:val="004F19F1"/>
    <w:rsid w:val="004F7472"/>
    <w:rsid w:val="004F77FB"/>
    <w:rsid w:val="004F7ECD"/>
    <w:rsid w:val="00500B0C"/>
    <w:rsid w:val="0050555A"/>
    <w:rsid w:val="005070E2"/>
    <w:rsid w:val="005076E2"/>
    <w:rsid w:val="00510725"/>
    <w:rsid w:val="005204C7"/>
    <w:rsid w:val="00522981"/>
    <w:rsid w:val="00522EDE"/>
    <w:rsid w:val="00525451"/>
    <w:rsid w:val="0053182F"/>
    <w:rsid w:val="00533B7A"/>
    <w:rsid w:val="00533E68"/>
    <w:rsid w:val="005438DD"/>
    <w:rsid w:val="00544F0A"/>
    <w:rsid w:val="005475EE"/>
    <w:rsid w:val="00547E3C"/>
    <w:rsid w:val="005519D2"/>
    <w:rsid w:val="00553070"/>
    <w:rsid w:val="00554F59"/>
    <w:rsid w:val="00576423"/>
    <w:rsid w:val="0058109F"/>
    <w:rsid w:val="00582171"/>
    <w:rsid w:val="005900C6"/>
    <w:rsid w:val="00590BCD"/>
    <w:rsid w:val="00596300"/>
    <w:rsid w:val="005A0A00"/>
    <w:rsid w:val="005A172C"/>
    <w:rsid w:val="005A6545"/>
    <w:rsid w:val="005B1BA1"/>
    <w:rsid w:val="005B3656"/>
    <w:rsid w:val="005B4EC2"/>
    <w:rsid w:val="005C13F1"/>
    <w:rsid w:val="005C4F09"/>
    <w:rsid w:val="005D20E4"/>
    <w:rsid w:val="005D38BE"/>
    <w:rsid w:val="005E6B2E"/>
    <w:rsid w:val="005F0954"/>
    <w:rsid w:val="005F162D"/>
    <w:rsid w:val="005F21E2"/>
    <w:rsid w:val="006004E5"/>
    <w:rsid w:val="00601031"/>
    <w:rsid w:val="0060761D"/>
    <w:rsid w:val="006101B6"/>
    <w:rsid w:val="006111AB"/>
    <w:rsid w:val="00612DD8"/>
    <w:rsid w:val="00620B6B"/>
    <w:rsid w:val="00633845"/>
    <w:rsid w:val="00633B6F"/>
    <w:rsid w:val="00637FD6"/>
    <w:rsid w:val="00644577"/>
    <w:rsid w:val="00655318"/>
    <w:rsid w:val="006562BE"/>
    <w:rsid w:val="006573F0"/>
    <w:rsid w:val="0066144A"/>
    <w:rsid w:val="006623AA"/>
    <w:rsid w:val="00662F0E"/>
    <w:rsid w:val="00663FBA"/>
    <w:rsid w:val="00666C25"/>
    <w:rsid w:val="006675A6"/>
    <w:rsid w:val="0066783A"/>
    <w:rsid w:val="0067038C"/>
    <w:rsid w:val="00670DFA"/>
    <w:rsid w:val="00675401"/>
    <w:rsid w:val="006826BF"/>
    <w:rsid w:val="0069098D"/>
    <w:rsid w:val="006927E4"/>
    <w:rsid w:val="0069296E"/>
    <w:rsid w:val="006A0B5A"/>
    <w:rsid w:val="006A50B8"/>
    <w:rsid w:val="006B5684"/>
    <w:rsid w:val="006B65C4"/>
    <w:rsid w:val="006C0702"/>
    <w:rsid w:val="006C1A38"/>
    <w:rsid w:val="006C3DE8"/>
    <w:rsid w:val="006D1CBD"/>
    <w:rsid w:val="006D6F17"/>
    <w:rsid w:val="006E0599"/>
    <w:rsid w:val="006E1F2D"/>
    <w:rsid w:val="006F25EA"/>
    <w:rsid w:val="006F4028"/>
    <w:rsid w:val="006F43BA"/>
    <w:rsid w:val="0070341F"/>
    <w:rsid w:val="00703BAE"/>
    <w:rsid w:val="007045A0"/>
    <w:rsid w:val="007046B9"/>
    <w:rsid w:val="0070475A"/>
    <w:rsid w:val="00706575"/>
    <w:rsid w:val="00707FA5"/>
    <w:rsid w:val="00712E0A"/>
    <w:rsid w:val="0072121F"/>
    <w:rsid w:val="00730314"/>
    <w:rsid w:val="00732398"/>
    <w:rsid w:val="00732501"/>
    <w:rsid w:val="00732C07"/>
    <w:rsid w:val="0073361F"/>
    <w:rsid w:val="00733737"/>
    <w:rsid w:val="00734EA1"/>
    <w:rsid w:val="007373B8"/>
    <w:rsid w:val="007400CC"/>
    <w:rsid w:val="00740D68"/>
    <w:rsid w:val="00751D23"/>
    <w:rsid w:val="0075277C"/>
    <w:rsid w:val="00754640"/>
    <w:rsid w:val="00755FD5"/>
    <w:rsid w:val="00757894"/>
    <w:rsid w:val="007638E2"/>
    <w:rsid w:val="0077025C"/>
    <w:rsid w:val="00770A41"/>
    <w:rsid w:val="00772036"/>
    <w:rsid w:val="00776725"/>
    <w:rsid w:val="00781530"/>
    <w:rsid w:val="00783CB9"/>
    <w:rsid w:val="00785B73"/>
    <w:rsid w:val="00795001"/>
    <w:rsid w:val="007A0E35"/>
    <w:rsid w:val="007A0FDC"/>
    <w:rsid w:val="007A41BA"/>
    <w:rsid w:val="007B27A5"/>
    <w:rsid w:val="007B378E"/>
    <w:rsid w:val="007B5340"/>
    <w:rsid w:val="007C1CE4"/>
    <w:rsid w:val="007C414B"/>
    <w:rsid w:val="007D5C28"/>
    <w:rsid w:val="007D76B6"/>
    <w:rsid w:val="007E3085"/>
    <w:rsid w:val="007E4A72"/>
    <w:rsid w:val="007E5AD5"/>
    <w:rsid w:val="007E60E0"/>
    <w:rsid w:val="007F106F"/>
    <w:rsid w:val="007F6C05"/>
    <w:rsid w:val="008032BA"/>
    <w:rsid w:val="00812D82"/>
    <w:rsid w:val="00813FC5"/>
    <w:rsid w:val="00814D87"/>
    <w:rsid w:val="00820989"/>
    <w:rsid w:val="00820E02"/>
    <w:rsid w:val="0082159B"/>
    <w:rsid w:val="00826CC6"/>
    <w:rsid w:val="008308EF"/>
    <w:rsid w:val="00832D13"/>
    <w:rsid w:val="00837AB9"/>
    <w:rsid w:val="00840C1D"/>
    <w:rsid w:val="00845139"/>
    <w:rsid w:val="008454E1"/>
    <w:rsid w:val="00845741"/>
    <w:rsid w:val="00845F96"/>
    <w:rsid w:val="0084608F"/>
    <w:rsid w:val="00847303"/>
    <w:rsid w:val="008569D3"/>
    <w:rsid w:val="00860113"/>
    <w:rsid w:val="00863065"/>
    <w:rsid w:val="0086676D"/>
    <w:rsid w:val="0087026B"/>
    <w:rsid w:val="008723C1"/>
    <w:rsid w:val="00872814"/>
    <w:rsid w:val="008739FD"/>
    <w:rsid w:val="00883972"/>
    <w:rsid w:val="008850B2"/>
    <w:rsid w:val="00886925"/>
    <w:rsid w:val="00893715"/>
    <w:rsid w:val="008957F6"/>
    <w:rsid w:val="008A1653"/>
    <w:rsid w:val="008A1AF7"/>
    <w:rsid w:val="008A299A"/>
    <w:rsid w:val="008A3409"/>
    <w:rsid w:val="008A37FE"/>
    <w:rsid w:val="008B1B60"/>
    <w:rsid w:val="008B7657"/>
    <w:rsid w:val="008D0685"/>
    <w:rsid w:val="008D303B"/>
    <w:rsid w:val="008D3FD8"/>
    <w:rsid w:val="008D48E4"/>
    <w:rsid w:val="008D5636"/>
    <w:rsid w:val="008E43BA"/>
    <w:rsid w:val="008F05A8"/>
    <w:rsid w:val="008F2EE3"/>
    <w:rsid w:val="008F508C"/>
    <w:rsid w:val="009018F4"/>
    <w:rsid w:val="0090216D"/>
    <w:rsid w:val="00904945"/>
    <w:rsid w:val="009102C1"/>
    <w:rsid w:val="0091726B"/>
    <w:rsid w:val="00924A7B"/>
    <w:rsid w:val="00930E0B"/>
    <w:rsid w:val="0093475C"/>
    <w:rsid w:val="009347F5"/>
    <w:rsid w:val="009364DE"/>
    <w:rsid w:val="00941DDB"/>
    <w:rsid w:val="00942503"/>
    <w:rsid w:val="00945758"/>
    <w:rsid w:val="00945F07"/>
    <w:rsid w:val="009547E1"/>
    <w:rsid w:val="00954B57"/>
    <w:rsid w:val="00957A4A"/>
    <w:rsid w:val="00965500"/>
    <w:rsid w:val="009676A2"/>
    <w:rsid w:val="00971B8C"/>
    <w:rsid w:val="0097222E"/>
    <w:rsid w:val="00973761"/>
    <w:rsid w:val="00974941"/>
    <w:rsid w:val="0097527F"/>
    <w:rsid w:val="0097585A"/>
    <w:rsid w:val="00983C75"/>
    <w:rsid w:val="0098475F"/>
    <w:rsid w:val="00986512"/>
    <w:rsid w:val="0099192E"/>
    <w:rsid w:val="00992273"/>
    <w:rsid w:val="009923B1"/>
    <w:rsid w:val="00993DBA"/>
    <w:rsid w:val="00997771"/>
    <w:rsid w:val="009B60D8"/>
    <w:rsid w:val="009B6109"/>
    <w:rsid w:val="009B64A4"/>
    <w:rsid w:val="009B696C"/>
    <w:rsid w:val="009C2939"/>
    <w:rsid w:val="009C671B"/>
    <w:rsid w:val="009D4717"/>
    <w:rsid w:val="009E218F"/>
    <w:rsid w:val="009E27B8"/>
    <w:rsid w:val="009E2DF8"/>
    <w:rsid w:val="009E4B2C"/>
    <w:rsid w:val="009E5433"/>
    <w:rsid w:val="009F144B"/>
    <w:rsid w:val="009F5FA9"/>
    <w:rsid w:val="00A00DDF"/>
    <w:rsid w:val="00A02898"/>
    <w:rsid w:val="00A06170"/>
    <w:rsid w:val="00A07CC8"/>
    <w:rsid w:val="00A11340"/>
    <w:rsid w:val="00A1358E"/>
    <w:rsid w:val="00A13EB9"/>
    <w:rsid w:val="00A20188"/>
    <w:rsid w:val="00A25318"/>
    <w:rsid w:val="00A315AF"/>
    <w:rsid w:val="00A32629"/>
    <w:rsid w:val="00A3617A"/>
    <w:rsid w:val="00A521BD"/>
    <w:rsid w:val="00A52B75"/>
    <w:rsid w:val="00A5515D"/>
    <w:rsid w:val="00A577FE"/>
    <w:rsid w:val="00A600C5"/>
    <w:rsid w:val="00A6213D"/>
    <w:rsid w:val="00A64D73"/>
    <w:rsid w:val="00A64DA6"/>
    <w:rsid w:val="00A745BC"/>
    <w:rsid w:val="00A74ABC"/>
    <w:rsid w:val="00A75AC0"/>
    <w:rsid w:val="00A80703"/>
    <w:rsid w:val="00A81770"/>
    <w:rsid w:val="00A820DC"/>
    <w:rsid w:val="00A87C23"/>
    <w:rsid w:val="00A907A6"/>
    <w:rsid w:val="00A91856"/>
    <w:rsid w:val="00A91A17"/>
    <w:rsid w:val="00A9670F"/>
    <w:rsid w:val="00A971CF"/>
    <w:rsid w:val="00AA1B9A"/>
    <w:rsid w:val="00AB1603"/>
    <w:rsid w:val="00AB1F21"/>
    <w:rsid w:val="00AB3F36"/>
    <w:rsid w:val="00AB4A7B"/>
    <w:rsid w:val="00AC2A7F"/>
    <w:rsid w:val="00AD09A1"/>
    <w:rsid w:val="00AD3BCE"/>
    <w:rsid w:val="00AE07B1"/>
    <w:rsid w:val="00AE08DC"/>
    <w:rsid w:val="00AE16C0"/>
    <w:rsid w:val="00AE1D7A"/>
    <w:rsid w:val="00AE41A9"/>
    <w:rsid w:val="00AF20EC"/>
    <w:rsid w:val="00AF5A27"/>
    <w:rsid w:val="00AF6523"/>
    <w:rsid w:val="00B00EC9"/>
    <w:rsid w:val="00B0253D"/>
    <w:rsid w:val="00B052DE"/>
    <w:rsid w:val="00B11E2C"/>
    <w:rsid w:val="00B12FB6"/>
    <w:rsid w:val="00B140FB"/>
    <w:rsid w:val="00B22B6E"/>
    <w:rsid w:val="00B254D1"/>
    <w:rsid w:val="00B32DBB"/>
    <w:rsid w:val="00B3580E"/>
    <w:rsid w:val="00B35C98"/>
    <w:rsid w:val="00B400D0"/>
    <w:rsid w:val="00B412DD"/>
    <w:rsid w:val="00B50581"/>
    <w:rsid w:val="00B540D5"/>
    <w:rsid w:val="00B56EA2"/>
    <w:rsid w:val="00B62426"/>
    <w:rsid w:val="00B66CAC"/>
    <w:rsid w:val="00B66CDE"/>
    <w:rsid w:val="00B6771C"/>
    <w:rsid w:val="00B67724"/>
    <w:rsid w:val="00B70BC1"/>
    <w:rsid w:val="00B72235"/>
    <w:rsid w:val="00B73017"/>
    <w:rsid w:val="00B75F83"/>
    <w:rsid w:val="00B76D84"/>
    <w:rsid w:val="00B76F0D"/>
    <w:rsid w:val="00B774B8"/>
    <w:rsid w:val="00B877EF"/>
    <w:rsid w:val="00B87EB4"/>
    <w:rsid w:val="00BA458A"/>
    <w:rsid w:val="00BA49F5"/>
    <w:rsid w:val="00BA5FC4"/>
    <w:rsid w:val="00BB6671"/>
    <w:rsid w:val="00BB68E6"/>
    <w:rsid w:val="00BC12B1"/>
    <w:rsid w:val="00BC3B6B"/>
    <w:rsid w:val="00BD170A"/>
    <w:rsid w:val="00BD1841"/>
    <w:rsid w:val="00BD1D8B"/>
    <w:rsid w:val="00BD1EE2"/>
    <w:rsid w:val="00BD23CB"/>
    <w:rsid w:val="00BD5994"/>
    <w:rsid w:val="00BE2522"/>
    <w:rsid w:val="00BE2C64"/>
    <w:rsid w:val="00BE54CA"/>
    <w:rsid w:val="00BE553E"/>
    <w:rsid w:val="00BE6600"/>
    <w:rsid w:val="00BE7147"/>
    <w:rsid w:val="00BF2464"/>
    <w:rsid w:val="00BF7FF0"/>
    <w:rsid w:val="00C02AB6"/>
    <w:rsid w:val="00C032E5"/>
    <w:rsid w:val="00C033FA"/>
    <w:rsid w:val="00C04530"/>
    <w:rsid w:val="00C05C87"/>
    <w:rsid w:val="00C07946"/>
    <w:rsid w:val="00C13CE7"/>
    <w:rsid w:val="00C22072"/>
    <w:rsid w:val="00C3281A"/>
    <w:rsid w:val="00C333A8"/>
    <w:rsid w:val="00C34EA8"/>
    <w:rsid w:val="00C35EC5"/>
    <w:rsid w:val="00C42892"/>
    <w:rsid w:val="00C4382E"/>
    <w:rsid w:val="00C4552F"/>
    <w:rsid w:val="00C4672F"/>
    <w:rsid w:val="00C5341E"/>
    <w:rsid w:val="00C54808"/>
    <w:rsid w:val="00C548D0"/>
    <w:rsid w:val="00C549E0"/>
    <w:rsid w:val="00C55FD4"/>
    <w:rsid w:val="00C60D98"/>
    <w:rsid w:val="00C6456B"/>
    <w:rsid w:val="00C66D84"/>
    <w:rsid w:val="00C74519"/>
    <w:rsid w:val="00C767AF"/>
    <w:rsid w:val="00C8174E"/>
    <w:rsid w:val="00C83D6C"/>
    <w:rsid w:val="00C8459A"/>
    <w:rsid w:val="00C84695"/>
    <w:rsid w:val="00C86533"/>
    <w:rsid w:val="00C8795C"/>
    <w:rsid w:val="00C90811"/>
    <w:rsid w:val="00C91E77"/>
    <w:rsid w:val="00CA020A"/>
    <w:rsid w:val="00CA099B"/>
    <w:rsid w:val="00CA0E51"/>
    <w:rsid w:val="00CA4F47"/>
    <w:rsid w:val="00CA5FD5"/>
    <w:rsid w:val="00CB491F"/>
    <w:rsid w:val="00CB5FF3"/>
    <w:rsid w:val="00CB69BC"/>
    <w:rsid w:val="00CC75D4"/>
    <w:rsid w:val="00CC7D73"/>
    <w:rsid w:val="00CD5150"/>
    <w:rsid w:val="00CE02EA"/>
    <w:rsid w:val="00CE59E7"/>
    <w:rsid w:val="00CE79A3"/>
    <w:rsid w:val="00CF0079"/>
    <w:rsid w:val="00CF2FCA"/>
    <w:rsid w:val="00D010D8"/>
    <w:rsid w:val="00D0235E"/>
    <w:rsid w:val="00D048E4"/>
    <w:rsid w:val="00D06018"/>
    <w:rsid w:val="00D0753A"/>
    <w:rsid w:val="00D11578"/>
    <w:rsid w:val="00D13BE3"/>
    <w:rsid w:val="00D21C49"/>
    <w:rsid w:val="00D23553"/>
    <w:rsid w:val="00D239BD"/>
    <w:rsid w:val="00D251A8"/>
    <w:rsid w:val="00D26668"/>
    <w:rsid w:val="00D33051"/>
    <w:rsid w:val="00D4081C"/>
    <w:rsid w:val="00D41272"/>
    <w:rsid w:val="00D42FA4"/>
    <w:rsid w:val="00D4491A"/>
    <w:rsid w:val="00D45CEC"/>
    <w:rsid w:val="00D470C3"/>
    <w:rsid w:val="00D50154"/>
    <w:rsid w:val="00D533A7"/>
    <w:rsid w:val="00D53766"/>
    <w:rsid w:val="00D6069F"/>
    <w:rsid w:val="00D625DD"/>
    <w:rsid w:val="00D62CCE"/>
    <w:rsid w:val="00D64A11"/>
    <w:rsid w:val="00D66706"/>
    <w:rsid w:val="00D72992"/>
    <w:rsid w:val="00D74AA4"/>
    <w:rsid w:val="00D77BBA"/>
    <w:rsid w:val="00D827AA"/>
    <w:rsid w:val="00D82B0D"/>
    <w:rsid w:val="00D844B0"/>
    <w:rsid w:val="00D916FD"/>
    <w:rsid w:val="00D91FF0"/>
    <w:rsid w:val="00D925B7"/>
    <w:rsid w:val="00D94D54"/>
    <w:rsid w:val="00DA0CDE"/>
    <w:rsid w:val="00DA2198"/>
    <w:rsid w:val="00DA71BC"/>
    <w:rsid w:val="00DB1CC1"/>
    <w:rsid w:val="00DB440A"/>
    <w:rsid w:val="00DB530D"/>
    <w:rsid w:val="00DB6310"/>
    <w:rsid w:val="00DB70B1"/>
    <w:rsid w:val="00DC11BC"/>
    <w:rsid w:val="00DC2C38"/>
    <w:rsid w:val="00DC2F8F"/>
    <w:rsid w:val="00DC3745"/>
    <w:rsid w:val="00DC5BDD"/>
    <w:rsid w:val="00DD07FA"/>
    <w:rsid w:val="00DD2BAB"/>
    <w:rsid w:val="00DD3E15"/>
    <w:rsid w:val="00DD5D26"/>
    <w:rsid w:val="00DD7E1A"/>
    <w:rsid w:val="00DE5E0C"/>
    <w:rsid w:val="00DE689C"/>
    <w:rsid w:val="00DF0AC7"/>
    <w:rsid w:val="00E01522"/>
    <w:rsid w:val="00E026E8"/>
    <w:rsid w:val="00E04C92"/>
    <w:rsid w:val="00E04D26"/>
    <w:rsid w:val="00E07310"/>
    <w:rsid w:val="00E10BF2"/>
    <w:rsid w:val="00E1393C"/>
    <w:rsid w:val="00E13F37"/>
    <w:rsid w:val="00E16F83"/>
    <w:rsid w:val="00E20FA1"/>
    <w:rsid w:val="00E21978"/>
    <w:rsid w:val="00E232E8"/>
    <w:rsid w:val="00E27D1A"/>
    <w:rsid w:val="00E40BB2"/>
    <w:rsid w:val="00E4472F"/>
    <w:rsid w:val="00E45E85"/>
    <w:rsid w:val="00E53BFA"/>
    <w:rsid w:val="00E579FC"/>
    <w:rsid w:val="00E613A0"/>
    <w:rsid w:val="00E659CA"/>
    <w:rsid w:val="00E66FE5"/>
    <w:rsid w:val="00E679D2"/>
    <w:rsid w:val="00E710E9"/>
    <w:rsid w:val="00E73491"/>
    <w:rsid w:val="00E73EB6"/>
    <w:rsid w:val="00E81D7C"/>
    <w:rsid w:val="00E8491A"/>
    <w:rsid w:val="00E84EE8"/>
    <w:rsid w:val="00E85AFF"/>
    <w:rsid w:val="00E8746F"/>
    <w:rsid w:val="00E907B3"/>
    <w:rsid w:val="00E932A0"/>
    <w:rsid w:val="00EA2341"/>
    <w:rsid w:val="00EA3E24"/>
    <w:rsid w:val="00EA3F3E"/>
    <w:rsid w:val="00EA6893"/>
    <w:rsid w:val="00EB4BB4"/>
    <w:rsid w:val="00EB5534"/>
    <w:rsid w:val="00EB5D50"/>
    <w:rsid w:val="00EC0D58"/>
    <w:rsid w:val="00EC197B"/>
    <w:rsid w:val="00EC1B4A"/>
    <w:rsid w:val="00ED0132"/>
    <w:rsid w:val="00ED0D5F"/>
    <w:rsid w:val="00ED2703"/>
    <w:rsid w:val="00ED3E82"/>
    <w:rsid w:val="00ED668A"/>
    <w:rsid w:val="00ED7BB0"/>
    <w:rsid w:val="00ED7F29"/>
    <w:rsid w:val="00EE0210"/>
    <w:rsid w:val="00EE656D"/>
    <w:rsid w:val="00EE73A2"/>
    <w:rsid w:val="00EE7CB4"/>
    <w:rsid w:val="00EF1FA0"/>
    <w:rsid w:val="00EF4E81"/>
    <w:rsid w:val="00F02434"/>
    <w:rsid w:val="00F028BD"/>
    <w:rsid w:val="00F07F80"/>
    <w:rsid w:val="00F10075"/>
    <w:rsid w:val="00F13E92"/>
    <w:rsid w:val="00F23CA8"/>
    <w:rsid w:val="00F25ADE"/>
    <w:rsid w:val="00F26B2C"/>
    <w:rsid w:val="00F27537"/>
    <w:rsid w:val="00F30DCF"/>
    <w:rsid w:val="00F3357E"/>
    <w:rsid w:val="00F343F1"/>
    <w:rsid w:val="00F42ADF"/>
    <w:rsid w:val="00F46E5E"/>
    <w:rsid w:val="00F47022"/>
    <w:rsid w:val="00F51012"/>
    <w:rsid w:val="00F53EAD"/>
    <w:rsid w:val="00F54DAA"/>
    <w:rsid w:val="00F567CC"/>
    <w:rsid w:val="00F62C51"/>
    <w:rsid w:val="00F73505"/>
    <w:rsid w:val="00F765AC"/>
    <w:rsid w:val="00F80A4E"/>
    <w:rsid w:val="00F867AD"/>
    <w:rsid w:val="00F8763A"/>
    <w:rsid w:val="00F90029"/>
    <w:rsid w:val="00F92193"/>
    <w:rsid w:val="00F938E8"/>
    <w:rsid w:val="00F94973"/>
    <w:rsid w:val="00F95E1F"/>
    <w:rsid w:val="00F97CBE"/>
    <w:rsid w:val="00FA2845"/>
    <w:rsid w:val="00FA465F"/>
    <w:rsid w:val="00FA4854"/>
    <w:rsid w:val="00FA6AD4"/>
    <w:rsid w:val="00FA7698"/>
    <w:rsid w:val="00FB10BB"/>
    <w:rsid w:val="00FB117B"/>
    <w:rsid w:val="00FB25EF"/>
    <w:rsid w:val="00FB3174"/>
    <w:rsid w:val="00FC0C45"/>
    <w:rsid w:val="00FC3B51"/>
    <w:rsid w:val="00FC52BE"/>
    <w:rsid w:val="00FC7C60"/>
    <w:rsid w:val="00FD3831"/>
    <w:rsid w:val="00FD4F39"/>
    <w:rsid w:val="00FD5BEB"/>
    <w:rsid w:val="00FD660C"/>
    <w:rsid w:val="00FD7524"/>
    <w:rsid w:val="00FE0379"/>
    <w:rsid w:val="00FE1E10"/>
    <w:rsid w:val="00FE5E76"/>
    <w:rsid w:val="00FF127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DA91B"/>
  <w14:defaultImageDpi w14:val="0"/>
  <w15:docId w15:val="{57559C94-8137-46EE-9154-132D63F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480" w:lineRule="atLeast"/>
      <w:ind w:left="708" w:right="567" w:firstLine="708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ind w:left="708" w:firstLine="708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overflowPunct/>
      <w:autoSpaceDE/>
      <w:autoSpaceDN/>
      <w:adjustRightInd/>
      <w:jc w:val="center"/>
      <w:outlineLvl w:val="2"/>
    </w:pPr>
    <w:rPr>
      <w:b/>
      <w:bCs/>
      <w:kern w:val="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/>
      <w:overflowPunct/>
      <w:adjustRightInd/>
      <w:outlineLvl w:val="3"/>
    </w:pPr>
    <w:rPr>
      <w:rFonts w:ascii="Tahoma" w:hAnsi="Tahoma" w:cs="Tahoma"/>
      <w:b/>
      <w:bCs/>
      <w:kern w:val="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/>
      <w:overflowPunct/>
      <w:adjustRightInd/>
      <w:jc w:val="center"/>
      <w:outlineLvl w:val="4"/>
    </w:pPr>
    <w:rPr>
      <w:b/>
      <w:bCs/>
      <w:kern w:val="0"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ind w:right="566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before="100" w:beforeAutospacing="1" w:after="100" w:afterAutospacing="1" w:line="360" w:lineRule="auto"/>
      <w:ind w:right="566" w:firstLine="708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line="360" w:lineRule="auto"/>
      <w:ind w:left="567" w:right="567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widowControl/>
      <w:overflowPunct/>
      <w:adjustRightInd/>
      <w:spacing w:before="240" w:after="60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hAnsi="Calibri Light" w:cs="Times New Roman"/>
      <w:b/>
      <w:i/>
      <w:kern w:val="28"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hAnsi="Calibri Light" w:cs="Times New Roman"/>
      <w:b/>
      <w:kern w:val="28"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kern w:val="28"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i/>
      <w:kern w:val="28"/>
      <w:sz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kern w:val="28"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kern w:val="28"/>
      <w:sz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kern w:val="28"/>
      <w:sz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libri Light" w:hAnsi="Calibri Light" w:cs="Times New Roman"/>
      <w:kern w:val="28"/>
    </w:rPr>
  </w:style>
  <w:style w:type="paragraph" w:styleId="Testodelblocco">
    <w:name w:val="Block Text"/>
    <w:basedOn w:val="Normale"/>
    <w:uiPriority w:val="99"/>
    <w:pPr>
      <w:spacing w:line="480" w:lineRule="atLeast"/>
      <w:ind w:left="567" w:right="567" w:firstLine="708"/>
      <w:jc w:val="both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kern w:val="28"/>
      <w:sz w:val="20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kern w:val="28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kern w:val="28"/>
      <w:sz w:val="20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4671"/>
      </w:tabs>
      <w:spacing w:line="360" w:lineRule="auto"/>
      <w:ind w:firstLine="567"/>
      <w:jc w:val="both"/>
      <w:textAlignment w:val="baseline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Pr>
      <w:rFonts w:ascii="Times New Roman" w:hAnsi="Times New Roman" w:cs="Times New Roman"/>
      <w:kern w:val="28"/>
      <w:sz w:val="20"/>
    </w:rPr>
  </w:style>
  <w:style w:type="paragraph" w:styleId="Corpodeltesto2">
    <w:name w:val="Body Text 2"/>
    <w:basedOn w:val="Normale"/>
    <w:link w:val="Corpodeltesto2Carattere"/>
    <w:uiPriority w:val="99"/>
    <w:pPr>
      <w:widowControl/>
      <w:tabs>
        <w:tab w:val="left" w:pos="498"/>
      </w:tabs>
      <w:overflowPunct/>
      <w:adjustRightInd/>
      <w:ind w:left="214"/>
      <w:jc w:val="both"/>
    </w:pPr>
    <w:rPr>
      <w:kern w:val="0"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kern w:val="28"/>
      <w:sz w:val="20"/>
    </w:rPr>
  </w:style>
  <w:style w:type="paragraph" w:styleId="Corpodeltesto3">
    <w:name w:val="Body Text 3"/>
    <w:basedOn w:val="Normale"/>
    <w:link w:val="Corpodeltesto3Carattere"/>
    <w:uiPriority w:val="99"/>
    <w:pPr>
      <w:widowControl/>
      <w:overflowPunct/>
      <w:autoSpaceDE/>
      <w:autoSpaceDN/>
      <w:adjustRightInd/>
      <w:spacing w:line="360" w:lineRule="auto"/>
      <w:jc w:val="both"/>
    </w:pPr>
    <w:rPr>
      <w:kern w:val="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kern w:val="28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698"/>
      </w:tabs>
      <w:spacing w:line="360" w:lineRule="auto"/>
      <w:ind w:left="709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kern w:val="28"/>
      <w:sz w:val="20"/>
    </w:rPr>
  </w:style>
  <w:style w:type="paragraph" w:styleId="Titolo">
    <w:name w:val="Title"/>
    <w:basedOn w:val="Normale"/>
    <w:link w:val="TitoloCarattere"/>
    <w:uiPriority w:val="99"/>
    <w:qFormat/>
    <w:pPr>
      <w:widowControl/>
      <w:overflowPunct/>
      <w:autoSpaceDE/>
      <w:autoSpaceDN/>
      <w:adjustRightInd/>
      <w:jc w:val="center"/>
    </w:pPr>
    <w:rPr>
      <w:b/>
      <w:bCs/>
      <w:kern w:val="0"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Stile1">
    <w:name w:val="Stile1"/>
    <w:autoRedefine/>
    <w:uiPriority w:val="99"/>
    <w:pPr>
      <w:autoSpaceDE w:val="0"/>
      <w:autoSpaceDN w:val="0"/>
      <w:spacing w:before="240" w:after="12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pPr>
      <w:widowControl/>
      <w:overflowPunct/>
      <w:adjustRightInd/>
    </w:pPr>
    <w:rPr>
      <w:rFonts w:ascii="Tahoma" w:hAnsi="Tahoma" w:cs="Tahoma"/>
      <w:kern w:val="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Times New Roman"/>
      <w:kern w:val="28"/>
      <w:sz w:val="18"/>
    </w:rPr>
  </w:style>
  <w:style w:type="paragraph" w:customStyle="1" w:styleId="Stile2">
    <w:name w:val="Stile2"/>
    <w:autoRedefine/>
    <w:uiPriority w:val="99"/>
    <w:pPr>
      <w:autoSpaceDE w:val="0"/>
      <w:autoSpaceDN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2Carattere">
    <w:name w:val="Stile2 Carattere"/>
    <w:uiPriority w:val="99"/>
    <w:rPr>
      <w:rFonts w:ascii="Times New Roman" w:hAnsi="Times New Roman"/>
      <w:sz w:val="24"/>
      <w:lang w:val="it-IT" w:eastAsia="x-none"/>
    </w:rPr>
  </w:style>
  <w:style w:type="paragraph" w:styleId="Sommario1">
    <w:name w:val="toc 1"/>
    <w:basedOn w:val="Normale"/>
    <w:next w:val="Normale"/>
    <w:autoRedefine/>
    <w:uiPriority w:val="99"/>
    <w:pPr>
      <w:widowControl/>
      <w:overflowPunct/>
      <w:adjustRightInd/>
    </w:pPr>
    <w:rPr>
      <w:kern w:val="0"/>
      <w:sz w:val="24"/>
      <w:szCs w:val="24"/>
    </w:rPr>
  </w:style>
  <w:style w:type="paragraph" w:customStyle="1" w:styleId="Stile1comparato">
    <w:name w:val="Stile1comparato"/>
    <w:basedOn w:val="Stile1"/>
    <w:next w:val="Stile1"/>
    <w:autoRedefine/>
    <w:uiPriority w:val="99"/>
  </w:style>
  <w:style w:type="paragraph" w:customStyle="1" w:styleId="Testatina">
    <w:name w:val="Testatina"/>
    <w:autoRedefine/>
    <w:uiPriority w:val="99"/>
    <w:pPr>
      <w:tabs>
        <w:tab w:val="right" w:pos="7938"/>
      </w:tabs>
      <w:autoSpaceDE w:val="0"/>
      <w:autoSpaceDN w:val="0"/>
      <w:spacing w:after="120"/>
    </w:pPr>
    <w:rPr>
      <w:rFonts w:ascii="Times New Roman" w:hAnsi="Times New Roman" w:cs="Times New Roman"/>
      <w:b/>
      <w:bCs/>
      <w:sz w:val="18"/>
      <w:szCs w:val="18"/>
    </w:rPr>
  </w:style>
  <w:style w:type="paragraph" w:styleId="NormaleWeb">
    <w:name w:val="Normal (Web)"/>
    <w:basedOn w:val="Normale"/>
    <w:uiPriority w:val="99"/>
    <w:pPr>
      <w:widowControl/>
      <w:overflowPunct/>
      <w:adjustRightInd/>
      <w:spacing w:before="100" w:after="100"/>
    </w:pPr>
    <w:rPr>
      <w:kern w:val="0"/>
      <w:sz w:val="24"/>
      <w:szCs w:val="24"/>
    </w:rPr>
  </w:style>
  <w:style w:type="character" w:styleId="Enfasigrassetto">
    <w:name w:val="Strong"/>
    <w:uiPriority w:val="99"/>
    <w:qFormat/>
    <w:rPr>
      <w:rFonts w:ascii="Times New Roman" w:hAnsi="Times New Roman" w:cs="Times New Roman"/>
      <w:b/>
    </w:rPr>
  </w:style>
  <w:style w:type="paragraph" w:styleId="Rientrocorpodeltesto3">
    <w:name w:val="Body Text Indent 3"/>
    <w:basedOn w:val="Normale"/>
    <w:link w:val="Rientrocorpodeltesto3Carattere"/>
    <w:uiPriority w:val="99"/>
    <w:pPr>
      <w:overflowPunct/>
      <w:adjustRightInd/>
      <w:spacing w:line="320" w:lineRule="exact"/>
      <w:ind w:firstLine="284"/>
      <w:jc w:val="both"/>
    </w:pPr>
    <w:rPr>
      <w:kern w:val="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kern w:val="28"/>
      <w:sz w:val="16"/>
    </w:rPr>
  </w:style>
  <w:style w:type="paragraph" w:customStyle="1" w:styleId="Bollo">
    <w:name w:val="Bollo"/>
    <w:uiPriority w:val="99"/>
    <w:pPr>
      <w:widowControl w:val="0"/>
      <w:autoSpaceDE w:val="0"/>
      <w:autoSpaceDN w:val="0"/>
      <w:spacing w:line="573" w:lineRule="exact"/>
      <w:jc w:val="both"/>
    </w:pPr>
    <w:rPr>
      <w:rFonts w:ascii="Verdana" w:hAnsi="Verdana" w:cs="Verdana"/>
      <w:sz w:val="24"/>
      <w:szCs w:val="24"/>
    </w:rPr>
  </w:style>
  <w:style w:type="character" w:styleId="Enfasicorsivo">
    <w:name w:val="Emphasis"/>
    <w:uiPriority w:val="99"/>
    <w:qFormat/>
    <w:rPr>
      <w:rFonts w:ascii="Times New Roman" w:hAnsi="Times New Roman" w:cs="Times New Roman"/>
      <w:i/>
    </w:rPr>
  </w:style>
  <w:style w:type="paragraph" w:customStyle="1" w:styleId="Nessuno">
    <w:name w:val="Nessuno"/>
    <w:basedOn w:val="Normale"/>
    <w:uiPriority w:val="99"/>
    <w:pPr>
      <w:widowControl/>
      <w:overflowPunct/>
      <w:adjustRightInd/>
      <w:spacing w:line="239" w:lineRule="atLeast"/>
    </w:pPr>
    <w:rPr>
      <w:rFonts w:ascii="Courier" w:hAnsi="Courier" w:cs="Courier"/>
      <w:noProof/>
      <w:color w:val="000000"/>
      <w:kern w:val="0"/>
      <w:sz w:val="24"/>
      <w:szCs w:val="24"/>
      <w:lang w:val="en-US"/>
    </w:rPr>
  </w:style>
  <w:style w:type="paragraph" w:customStyle="1" w:styleId="Lettera">
    <w:name w:val="Lettera"/>
    <w:uiPriority w:val="99"/>
    <w:pPr>
      <w:autoSpaceDE w:val="0"/>
      <w:autoSpaceDN w:val="0"/>
      <w:jc w:val="both"/>
    </w:pPr>
    <w:rPr>
      <w:rFonts w:ascii="Verdana" w:hAnsi="Verdana" w:cs="Verdana"/>
      <w:sz w:val="24"/>
      <w:szCs w:val="24"/>
    </w:rPr>
  </w:style>
  <w:style w:type="character" w:customStyle="1" w:styleId="BolloCarattere">
    <w:name w:val="Bollo Carattere"/>
    <w:uiPriority w:val="99"/>
    <w:rPr>
      <w:rFonts w:ascii="Verdana" w:hAnsi="Verdana"/>
      <w:sz w:val="24"/>
      <w:lang w:val="it-IT" w:eastAsia="x-none"/>
    </w:rPr>
  </w:style>
  <w:style w:type="character" w:styleId="Collegamentoipertestuale">
    <w:name w:val="Hyperlink"/>
    <w:uiPriority w:val="99"/>
    <w:rsid w:val="00663FBA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1">
    <w:name w:val="T1"/>
    <w:uiPriority w:val="99"/>
    <w:pPr>
      <w:keepNext/>
      <w:tabs>
        <w:tab w:val="num" w:pos="861"/>
      </w:tabs>
      <w:spacing w:before="360" w:after="120"/>
    </w:pPr>
    <w:rPr>
      <w:rFonts w:ascii="Arial" w:hAnsi="Arial" w:cs="Arial"/>
      <w:b/>
      <w:bCs/>
      <w:sz w:val="22"/>
      <w:szCs w:val="22"/>
    </w:rPr>
  </w:style>
  <w:style w:type="paragraph" w:customStyle="1" w:styleId="Tnero">
    <w:name w:val="Tnero"/>
    <w:basedOn w:val="Normale"/>
    <w:uiPriority w:val="99"/>
    <w:pPr>
      <w:keepNext/>
      <w:widowControl/>
      <w:tabs>
        <w:tab w:val="left" w:leader="dot" w:pos="6237"/>
        <w:tab w:val="right" w:pos="6804"/>
      </w:tabs>
      <w:overflowPunct/>
      <w:autoSpaceDE/>
      <w:autoSpaceDN/>
      <w:adjustRightInd/>
      <w:spacing w:before="180"/>
      <w:ind w:right="567"/>
      <w:jc w:val="both"/>
    </w:pPr>
    <w:rPr>
      <w:rFonts w:ascii="Garamond" w:hAnsi="Garamond" w:cs="Garamond"/>
      <w:b/>
      <w:bCs/>
      <w:kern w:val="0"/>
    </w:rPr>
  </w:style>
  <w:style w:type="paragraph" w:customStyle="1" w:styleId="T0">
    <w:name w:val="T0"/>
    <w:basedOn w:val="T1"/>
    <w:uiPriority w:val="99"/>
    <w:pPr>
      <w:spacing w:before="0" w:after="0"/>
    </w:pPr>
  </w:style>
  <w:style w:type="paragraph" w:customStyle="1" w:styleId="tx">
    <w:name w:val="tx"/>
    <w:uiPriority w:val="99"/>
    <w:pPr>
      <w:spacing w:line="280" w:lineRule="exact"/>
      <w:ind w:firstLine="284"/>
      <w:jc w:val="both"/>
    </w:pPr>
    <w:rPr>
      <w:rFonts w:ascii="Garamond" w:hAnsi="Garamond" w:cs="Garamond"/>
      <w:sz w:val="24"/>
      <w:szCs w:val="24"/>
    </w:rPr>
  </w:style>
  <w:style w:type="paragraph" w:customStyle="1" w:styleId="testosfondo">
    <w:name w:val="testo+sfondo"/>
    <w:basedOn w:val="Normale"/>
    <w:uiPriority w:val="99"/>
    <w:pPr>
      <w:widowControl/>
      <w:tabs>
        <w:tab w:val="left" w:leader="dot" w:pos="6237"/>
        <w:tab w:val="right" w:pos="6804"/>
      </w:tabs>
      <w:overflowPunct/>
      <w:autoSpaceDE/>
      <w:autoSpaceDN/>
      <w:adjustRightInd/>
      <w:ind w:right="567"/>
      <w:jc w:val="both"/>
    </w:pPr>
    <w:rPr>
      <w:rFonts w:ascii="Arial" w:hAnsi="Arial" w:cs="Arial"/>
      <w:kern w:val="0"/>
      <w:sz w:val="22"/>
      <w:szCs w:val="22"/>
    </w:rPr>
  </w:style>
  <w:style w:type="paragraph" w:customStyle="1" w:styleId="Tcorsivo">
    <w:name w:val="Tcorsivo"/>
    <w:basedOn w:val="Normale"/>
    <w:uiPriority w:val="99"/>
    <w:pPr>
      <w:keepNext/>
      <w:widowControl/>
      <w:tabs>
        <w:tab w:val="left" w:leader="dot" w:pos="6237"/>
        <w:tab w:val="right" w:pos="6804"/>
      </w:tabs>
      <w:overflowPunct/>
      <w:autoSpaceDE/>
      <w:autoSpaceDN/>
      <w:adjustRightInd/>
      <w:spacing w:before="180"/>
      <w:ind w:right="567"/>
      <w:jc w:val="both"/>
    </w:pPr>
    <w:rPr>
      <w:rFonts w:ascii="Garamond" w:hAnsi="Garamond" w:cs="Garamond"/>
      <w:i/>
      <w:iCs/>
      <w:kern w:val="0"/>
    </w:rPr>
  </w:style>
  <w:style w:type="paragraph" w:customStyle="1" w:styleId="filo">
    <w:name w:val="filo"/>
    <w:basedOn w:val="Intestazione"/>
    <w:uiPriority w:val="99"/>
    <w:pPr>
      <w:widowControl/>
      <w:pBdr>
        <w:bottom w:val="single" w:sz="4" w:space="1" w:color="auto"/>
      </w:pBdr>
      <w:tabs>
        <w:tab w:val="clear" w:pos="4819"/>
        <w:tab w:val="clear" w:pos="9638"/>
        <w:tab w:val="right" w:pos="6521"/>
      </w:tabs>
      <w:overflowPunct/>
      <w:adjustRightInd/>
      <w:spacing w:after="120"/>
      <w:jc w:val="right"/>
    </w:pPr>
    <w:rPr>
      <w:rFonts w:ascii="Arial" w:hAnsi="Arial" w:cs="Arial"/>
      <w:b/>
      <w:bCs/>
      <w:kern w:val="0"/>
      <w:sz w:val="8"/>
      <w:szCs w:val="8"/>
    </w:rPr>
  </w:style>
  <w:style w:type="paragraph" w:customStyle="1" w:styleId="T2">
    <w:name w:val="T2"/>
    <w:basedOn w:val="T1"/>
    <w:uiPriority w:val="99"/>
    <w:pPr>
      <w:spacing w:before="120" w:after="0"/>
    </w:pPr>
    <w:rPr>
      <w:i/>
      <w:iCs/>
    </w:rPr>
  </w:style>
  <w:style w:type="paragraph" w:customStyle="1" w:styleId="testoelen">
    <w:name w:val="testo+elen"/>
    <w:basedOn w:val="Normale"/>
    <w:uiPriority w:val="99"/>
    <w:pPr>
      <w:widowControl/>
      <w:tabs>
        <w:tab w:val="left" w:pos="284"/>
        <w:tab w:val="left" w:leader="dot" w:pos="6237"/>
        <w:tab w:val="right" w:pos="6804"/>
      </w:tabs>
      <w:overflowPunct/>
      <w:autoSpaceDE/>
      <w:autoSpaceDN/>
      <w:adjustRightInd/>
      <w:ind w:left="284" w:right="567" w:hanging="284"/>
      <w:jc w:val="both"/>
    </w:pPr>
    <w:rPr>
      <w:rFonts w:ascii="Garamond" w:hAnsi="Garamond" w:cs="Garamond"/>
      <w:kern w:val="0"/>
    </w:rPr>
  </w:style>
  <w:style w:type="paragraph" w:customStyle="1" w:styleId="testotratto">
    <w:name w:val="testo+tratto"/>
    <w:basedOn w:val="Normale"/>
    <w:uiPriority w:val="99"/>
    <w:pPr>
      <w:widowControl/>
      <w:numPr>
        <w:numId w:val="10"/>
      </w:numPr>
      <w:tabs>
        <w:tab w:val="left" w:leader="dot" w:pos="6237"/>
        <w:tab w:val="right" w:pos="6804"/>
      </w:tabs>
      <w:overflowPunct/>
      <w:autoSpaceDE/>
      <w:autoSpaceDN/>
      <w:adjustRightInd/>
      <w:ind w:right="567"/>
      <w:jc w:val="both"/>
    </w:pPr>
    <w:rPr>
      <w:rFonts w:ascii="Garamond" w:hAnsi="Garamond" w:cs="Garamond"/>
      <w:kern w:val="0"/>
    </w:rPr>
  </w:style>
  <w:style w:type="paragraph" w:customStyle="1" w:styleId="testo1R">
    <w:name w:val="testo1R"/>
    <w:basedOn w:val="Normale"/>
    <w:uiPriority w:val="99"/>
    <w:pPr>
      <w:widowControl/>
      <w:tabs>
        <w:tab w:val="left" w:leader="dot" w:pos="6237"/>
        <w:tab w:val="right" w:pos="6804"/>
      </w:tabs>
      <w:overflowPunct/>
      <w:autoSpaceDE/>
      <w:autoSpaceDN/>
      <w:adjustRightInd/>
      <w:ind w:left="567" w:right="567" w:hanging="567"/>
      <w:jc w:val="both"/>
    </w:pPr>
    <w:rPr>
      <w:rFonts w:ascii="Garamond" w:hAnsi="Garamond" w:cs="Garamond"/>
      <w:kern w:val="0"/>
    </w:rPr>
  </w:style>
  <w:style w:type="paragraph" w:customStyle="1" w:styleId="testo2R">
    <w:name w:val="testo2R"/>
    <w:basedOn w:val="testo1R"/>
    <w:uiPriority w:val="99"/>
    <w:pPr>
      <w:ind w:left="1134"/>
    </w:pPr>
  </w:style>
  <w:style w:type="paragraph" w:customStyle="1" w:styleId="testo3R">
    <w:name w:val="testo3R"/>
    <w:basedOn w:val="testo2R"/>
    <w:uiPriority w:val="99"/>
    <w:pPr>
      <w:ind w:left="1361" w:hanging="794"/>
    </w:pPr>
  </w:style>
  <w:style w:type="paragraph" w:customStyle="1" w:styleId="titolo20">
    <w:name w:val="titolo2"/>
    <w:basedOn w:val="tx"/>
    <w:uiPriority w:val="99"/>
    <w:pPr>
      <w:keepNext/>
      <w:suppressAutoHyphens/>
      <w:spacing w:before="360" w:after="120"/>
      <w:ind w:firstLine="0"/>
      <w:jc w:val="left"/>
    </w:pPr>
    <w:rPr>
      <w:rFonts w:ascii="Arial" w:hAnsi="Arial" w:cs="Arial"/>
      <w:b/>
      <w:bCs/>
    </w:rPr>
  </w:style>
  <w:style w:type="paragraph" w:customStyle="1" w:styleId="sezione">
    <w:name w:val="sezione"/>
    <w:uiPriority w:val="99"/>
    <w:pPr>
      <w:keepNext/>
      <w:suppressAutoHyphens/>
      <w:spacing w:before="480" w:after="480"/>
    </w:pPr>
    <w:rPr>
      <w:rFonts w:ascii="Arial" w:hAnsi="Arial" w:cs="Arial"/>
      <w:b/>
      <w:bCs/>
      <w:sz w:val="28"/>
      <w:szCs w:val="28"/>
    </w:rPr>
  </w:style>
  <w:style w:type="paragraph" w:customStyle="1" w:styleId="sezione0">
    <w:name w:val="sezione0"/>
    <w:basedOn w:val="sezione"/>
    <w:uiPriority w:val="99"/>
    <w:pPr>
      <w:spacing w:before="0"/>
    </w:pPr>
  </w:style>
  <w:style w:type="paragraph" w:customStyle="1" w:styleId="som">
    <w:name w:val="som"/>
    <w:basedOn w:val="tx"/>
    <w:uiPriority w:val="99"/>
    <w:pPr>
      <w:spacing w:before="240" w:line="240" w:lineRule="exact"/>
      <w:ind w:left="284" w:hanging="284"/>
    </w:pPr>
    <w:rPr>
      <w:rFonts w:ascii="Arial" w:hAnsi="Arial" w:cs="Arial"/>
      <w:sz w:val="20"/>
      <w:szCs w:val="20"/>
    </w:rPr>
  </w:style>
  <w:style w:type="paragraph" w:customStyle="1" w:styleId="titolo30">
    <w:name w:val="titolo3"/>
    <w:basedOn w:val="titolo20"/>
    <w:uiPriority w:val="99"/>
    <w:pPr>
      <w:spacing w:before="240"/>
    </w:pPr>
    <w:rPr>
      <w:i/>
      <w:iCs/>
    </w:rPr>
  </w:style>
  <w:style w:type="paragraph" w:customStyle="1" w:styleId="titolo40">
    <w:name w:val="titolo4"/>
    <w:basedOn w:val="titolo30"/>
    <w:uiPriority w:val="99"/>
    <w:pPr>
      <w:spacing w:before="120" w:after="60"/>
    </w:pPr>
    <w:rPr>
      <w:b w:val="0"/>
      <w:bCs w:val="0"/>
    </w:rPr>
  </w:style>
  <w:style w:type="paragraph" w:customStyle="1" w:styleId="tittab">
    <w:name w:val="tit_tab"/>
    <w:basedOn w:val="tx"/>
    <w:uiPriority w:val="99"/>
    <w:pPr>
      <w:spacing w:before="120" w:after="120"/>
      <w:ind w:firstLine="0"/>
      <w:jc w:val="left"/>
    </w:pPr>
    <w:rPr>
      <w:b/>
      <w:bCs/>
    </w:rPr>
  </w:style>
  <w:style w:type="paragraph" w:customStyle="1" w:styleId="Timescentratochiaro">
    <w:name w:val="Times_centrato_chiaro"/>
    <w:basedOn w:val="Timescentratonero"/>
    <w:uiPriority w:val="99"/>
    <w:rPr>
      <w:b w:val="0"/>
      <w:bCs w:val="0"/>
    </w:rPr>
  </w:style>
  <w:style w:type="paragraph" w:customStyle="1" w:styleId="tabtesto">
    <w:name w:val="tab_testo"/>
    <w:uiPriority w:val="99"/>
    <w:pPr>
      <w:adjustRightInd w:val="0"/>
      <w:jc w:val="both"/>
    </w:pPr>
    <w:rPr>
      <w:rFonts w:ascii="Garamond" w:hAnsi="Garamond" w:cs="Garamond"/>
    </w:rPr>
  </w:style>
  <w:style w:type="paragraph" w:customStyle="1" w:styleId="tabcap">
    <w:name w:val="tab_cap"/>
    <w:basedOn w:val="tabtesto"/>
    <w:uiPriority w:val="99"/>
    <w:pPr>
      <w:autoSpaceDE w:val="0"/>
      <w:autoSpaceDN w:val="0"/>
      <w:jc w:val="center"/>
    </w:pPr>
    <w:rPr>
      <w:b/>
      <w:bCs/>
    </w:rPr>
  </w:style>
  <w:style w:type="paragraph" w:customStyle="1" w:styleId="titolo50">
    <w:name w:val="titolo5"/>
    <w:basedOn w:val="titolo40"/>
    <w:uiPriority w:val="99"/>
    <w:rPr>
      <w:i w:val="0"/>
      <w:iCs w:val="0"/>
      <w:sz w:val="22"/>
      <w:szCs w:val="22"/>
    </w:rPr>
  </w:style>
  <w:style w:type="paragraph" w:customStyle="1" w:styleId="commaattuale">
    <w:name w:val="comma_attuale"/>
    <w:basedOn w:val="Normale"/>
    <w:uiPriority w:val="99"/>
    <w:pPr>
      <w:widowControl/>
      <w:overflowPunct/>
      <w:autoSpaceDE/>
      <w:autoSpaceDN/>
      <w:adjustRightInd/>
      <w:spacing w:line="220" w:lineRule="exact"/>
      <w:jc w:val="both"/>
    </w:pPr>
    <w:rPr>
      <w:rFonts w:ascii="Arial" w:hAnsi="Arial" w:cs="Arial"/>
      <w:i/>
      <w:iCs/>
      <w:kern w:val="0"/>
      <w:sz w:val="18"/>
      <w:szCs w:val="18"/>
    </w:rPr>
  </w:style>
  <w:style w:type="paragraph" w:customStyle="1" w:styleId="articolo">
    <w:name w:val="articolo"/>
    <w:next w:val="Normale"/>
    <w:uiPriority w:val="99"/>
    <w:pPr>
      <w:keepNext/>
      <w:suppressAutoHyphens/>
      <w:spacing w:before="160" w:after="60"/>
    </w:pPr>
    <w:rPr>
      <w:rFonts w:ascii="Arial" w:hAnsi="Arial" w:cs="Arial"/>
      <w:b/>
      <w:bCs/>
      <w:sz w:val="19"/>
      <w:szCs w:val="19"/>
    </w:rPr>
  </w:style>
  <w:style w:type="paragraph" w:customStyle="1" w:styleId="legge">
    <w:name w:val="legge"/>
    <w:next w:val="titlegge"/>
    <w:uiPriority w:val="99"/>
    <w:pPr>
      <w:keepNext/>
      <w:suppressAutoHyphens/>
      <w:spacing w:before="240"/>
      <w:jc w:val="center"/>
    </w:pPr>
    <w:rPr>
      <w:rFonts w:ascii="Arial" w:hAnsi="Arial" w:cs="Arial"/>
      <w:b/>
      <w:bCs/>
    </w:rPr>
  </w:style>
  <w:style w:type="paragraph" w:customStyle="1" w:styleId="titlegge">
    <w:name w:val="tit_legge"/>
    <w:basedOn w:val="legge"/>
    <w:next w:val="rifgu"/>
    <w:uiPriority w:val="99"/>
  </w:style>
  <w:style w:type="paragraph" w:customStyle="1" w:styleId="rifgu">
    <w:name w:val="rif gu"/>
    <w:basedOn w:val="titlegge"/>
    <w:next w:val="cpvpreambolo"/>
    <w:uiPriority w:val="99"/>
    <w:pPr>
      <w:spacing w:after="200"/>
    </w:pPr>
    <w:rPr>
      <w:b w:val="0"/>
      <w:bCs w:val="0"/>
      <w:i/>
      <w:iCs/>
    </w:rPr>
  </w:style>
  <w:style w:type="paragraph" w:customStyle="1" w:styleId="cpvpreambolo">
    <w:name w:val="cpv_preambolo"/>
    <w:basedOn w:val="Normale"/>
    <w:uiPriority w:val="99"/>
    <w:pPr>
      <w:widowControl/>
      <w:overflowPunct/>
      <w:autoSpaceDE/>
      <w:autoSpaceDN/>
      <w:adjustRightInd/>
      <w:spacing w:line="220" w:lineRule="exact"/>
      <w:jc w:val="both"/>
    </w:pPr>
    <w:rPr>
      <w:rFonts w:ascii="Arial" w:hAnsi="Arial" w:cs="Arial"/>
      <w:kern w:val="0"/>
      <w:sz w:val="16"/>
      <w:szCs w:val="16"/>
    </w:rPr>
  </w:style>
  <w:style w:type="paragraph" w:customStyle="1" w:styleId="sottocomma">
    <w:name w:val="sottocomma"/>
    <w:basedOn w:val="commaattuale"/>
    <w:uiPriority w:val="99"/>
    <w:pPr>
      <w:ind w:left="142"/>
    </w:pPr>
  </w:style>
  <w:style w:type="paragraph" w:customStyle="1" w:styleId="firma">
    <w:name w:val="firma"/>
    <w:basedOn w:val="tx"/>
    <w:uiPriority w:val="99"/>
    <w:pPr>
      <w:spacing w:before="240"/>
      <w:ind w:firstLine="0"/>
      <w:jc w:val="right"/>
    </w:pPr>
    <w:rPr>
      <w:i/>
      <w:iCs/>
    </w:rPr>
  </w:style>
  <w:style w:type="character" w:customStyle="1" w:styleId="StileRimandonotaapidipaginaTimesNewRomanPS-BoldMT">
    <w:name w:val="Stile Rimando nota a piè di pagina + TimesNewRomanPS-BoldMT"/>
    <w:uiPriority w:val="99"/>
    <w:rPr>
      <w:rFonts w:ascii="Garamond" w:hAnsi="Garamond"/>
      <w:position w:val="4"/>
      <w:sz w:val="22"/>
      <w:vertAlign w:val="superscript"/>
    </w:rPr>
  </w:style>
  <w:style w:type="paragraph" w:customStyle="1" w:styleId="btesto">
    <w:name w:val="b_testo"/>
    <w:uiPriority w:val="9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autoSpaceDE w:val="0"/>
      <w:autoSpaceDN w:val="0"/>
      <w:adjustRightInd w:val="0"/>
      <w:ind w:left="113" w:right="113"/>
      <w:jc w:val="both"/>
    </w:pPr>
    <w:rPr>
      <w:rFonts w:ascii="Arial" w:hAnsi="Arial" w:cs="Arial"/>
      <w:sz w:val="18"/>
      <w:szCs w:val="18"/>
    </w:rPr>
  </w:style>
  <w:style w:type="paragraph" w:customStyle="1" w:styleId="btit">
    <w:name w:val="b_tit"/>
    <w:basedOn w:val="btesto"/>
    <w:uiPriority w:val="99"/>
    <w:pPr>
      <w:spacing w:before="120"/>
    </w:pPr>
    <w:rPr>
      <w:b/>
      <w:bCs/>
      <w:i/>
      <w:iCs/>
    </w:rPr>
  </w:style>
  <w:style w:type="paragraph" w:customStyle="1" w:styleId="brientro">
    <w:name w:val="b_rientro"/>
    <w:basedOn w:val="btesto"/>
    <w:uiPriority w:val="99"/>
    <w:pPr>
      <w:tabs>
        <w:tab w:val="left" w:pos="397"/>
      </w:tabs>
      <w:ind w:left="397" w:hanging="284"/>
    </w:pPr>
  </w:style>
  <w:style w:type="paragraph" w:customStyle="1" w:styleId="Rientro1">
    <w:name w:val="Rientro_1"/>
    <w:basedOn w:val="tx"/>
    <w:uiPriority w:val="99"/>
    <w:pPr>
      <w:ind w:left="284" w:hanging="284"/>
    </w:pPr>
  </w:style>
  <w:style w:type="paragraph" w:customStyle="1" w:styleId="Rientro2">
    <w:name w:val="Rientro_2"/>
    <w:basedOn w:val="Rientro1"/>
    <w:uiPriority w:val="99"/>
    <w:pPr>
      <w:ind w:left="568"/>
    </w:pPr>
  </w:style>
  <w:style w:type="paragraph" w:customStyle="1" w:styleId="commaprev">
    <w:name w:val="comma_prev."/>
    <w:basedOn w:val="commaattuale"/>
    <w:uiPriority w:val="99"/>
    <w:pPr>
      <w:spacing w:line="180" w:lineRule="exact"/>
    </w:pPr>
    <w:rPr>
      <w:i w:val="0"/>
      <w:iCs w:val="0"/>
      <w:sz w:val="17"/>
      <w:szCs w:val="17"/>
    </w:rPr>
  </w:style>
  <w:style w:type="paragraph" w:customStyle="1" w:styleId="sottocommaprev">
    <w:name w:val="sottocomma_prev."/>
    <w:basedOn w:val="sottocomma"/>
    <w:uiPriority w:val="99"/>
    <w:pPr>
      <w:spacing w:line="180" w:lineRule="exact"/>
    </w:pPr>
    <w:rPr>
      <w:i w:val="0"/>
      <w:iCs w:val="0"/>
      <w:sz w:val="17"/>
      <w:szCs w:val="17"/>
    </w:rPr>
  </w:style>
  <w:style w:type="character" w:customStyle="1" w:styleId="StileArial9pt">
    <w:name w:val="Stile Arial 9 pt"/>
    <w:uiPriority w:val="99"/>
    <w:rPr>
      <w:rFonts w:ascii="Arial" w:hAnsi="Arial"/>
      <w:sz w:val="18"/>
    </w:rPr>
  </w:style>
  <w:style w:type="character" w:customStyle="1" w:styleId="StileArial8pt">
    <w:name w:val="Stile Arial 8 pt"/>
    <w:uiPriority w:val="99"/>
    <w:rPr>
      <w:rFonts w:ascii="Arial" w:hAnsi="Arial"/>
      <w:sz w:val="16"/>
    </w:rPr>
  </w:style>
  <w:style w:type="character" w:customStyle="1" w:styleId="StileArial8ptCorsivo">
    <w:name w:val="Stile Arial 8 pt Corsivo"/>
    <w:uiPriority w:val="99"/>
    <w:rPr>
      <w:rFonts w:ascii="Arial" w:hAnsi="Arial"/>
      <w:i/>
      <w:sz w:val="16"/>
    </w:rPr>
  </w:style>
  <w:style w:type="character" w:customStyle="1" w:styleId="StileArial8ptGrassetto">
    <w:name w:val="Stile Arial 8 pt Grassetto"/>
    <w:uiPriority w:val="99"/>
    <w:rPr>
      <w:rFonts w:ascii="Arial" w:hAnsi="Arial"/>
      <w:b/>
      <w:sz w:val="16"/>
    </w:rPr>
  </w:style>
  <w:style w:type="paragraph" w:customStyle="1" w:styleId="formula">
    <w:name w:val="formula"/>
    <w:basedOn w:val="Normale"/>
    <w:uiPriority w:val="99"/>
    <w:pPr>
      <w:widowControl/>
      <w:overflowPunct/>
      <w:adjustRightInd/>
    </w:pPr>
    <w:rPr>
      <w:b/>
      <w:bCs/>
      <w:kern w:val="0"/>
      <w:sz w:val="24"/>
      <w:szCs w:val="24"/>
      <w:bdr w:val="single" w:sz="4" w:space="0" w:color="auto"/>
    </w:rPr>
  </w:style>
  <w:style w:type="paragraph" w:customStyle="1" w:styleId="timessx">
    <w:name w:val="times_sx"/>
    <w:basedOn w:val="Timescentrato"/>
    <w:uiPriority w:val="99"/>
    <w:pPr>
      <w:jc w:val="left"/>
    </w:pPr>
  </w:style>
  <w:style w:type="paragraph" w:customStyle="1" w:styleId="Timescentrato">
    <w:name w:val="Times_centrato"/>
    <w:basedOn w:val="Normale"/>
    <w:uiPriority w:val="99"/>
    <w:pPr>
      <w:widowControl/>
      <w:overflowPunct/>
      <w:adjustRightInd/>
      <w:spacing w:before="120" w:after="120"/>
      <w:jc w:val="center"/>
    </w:pPr>
    <w:rPr>
      <w:b/>
      <w:bCs/>
      <w:kern w:val="0"/>
    </w:rPr>
  </w:style>
  <w:style w:type="paragraph" w:customStyle="1" w:styleId="timesgiust">
    <w:name w:val="times_giust"/>
    <w:basedOn w:val="timessx"/>
    <w:uiPriority w:val="99"/>
    <w:pPr>
      <w:spacing w:after="0"/>
      <w:jc w:val="both"/>
    </w:pPr>
  </w:style>
  <w:style w:type="paragraph" w:customStyle="1" w:styleId="postilla">
    <w:name w:val="postilla"/>
    <w:basedOn w:val="Normale"/>
    <w:uiPriority w:val="99"/>
    <w:pPr>
      <w:widowControl/>
      <w:overflowPunct/>
      <w:adjustRightInd/>
    </w:pPr>
    <w:rPr>
      <w:kern w:val="0"/>
      <w:sz w:val="16"/>
      <w:szCs w:val="16"/>
    </w:rPr>
  </w:style>
  <w:style w:type="paragraph" w:customStyle="1" w:styleId="Timescentratonero">
    <w:name w:val="Times_centrato_nero"/>
    <w:basedOn w:val="Normale"/>
    <w:uiPriority w:val="99"/>
    <w:pPr>
      <w:widowControl/>
      <w:overflowPunct/>
      <w:adjustRightInd/>
      <w:spacing w:before="180" w:after="180"/>
      <w:jc w:val="center"/>
    </w:pPr>
    <w:rPr>
      <w:b/>
      <w:bCs/>
      <w:kern w:val="0"/>
    </w:rPr>
  </w:style>
  <w:style w:type="paragraph" w:customStyle="1" w:styleId="timeschiaro">
    <w:name w:val="times_chiaro"/>
    <w:basedOn w:val="Normale"/>
    <w:uiPriority w:val="99"/>
    <w:pPr>
      <w:keepLines/>
      <w:widowControl/>
      <w:overflowPunct/>
      <w:adjustRightInd/>
      <w:jc w:val="both"/>
    </w:pPr>
    <w:rPr>
      <w:kern w:val="0"/>
    </w:rPr>
  </w:style>
  <w:style w:type="paragraph" w:customStyle="1" w:styleId="Formula0">
    <w:name w:val="Formula"/>
    <w:basedOn w:val="Normale"/>
    <w:next w:val="Normale"/>
    <w:uiPriority w:val="99"/>
    <w:pPr>
      <w:widowControl/>
      <w:overflowPunct/>
      <w:adjustRightInd/>
      <w:spacing w:after="180"/>
    </w:pPr>
    <w:rPr>
      <w:b/>
      <w:bCs/>
      <w:kern w:val="0"/>
      <w:bdr w:val="single" w:sz="2" w:space="0" w:color="auto"/>
    </w:rPr>
  </w:style>
  <w:style w:type="paragraph" w:customStyle="1" w:styleId="Timeschiarom">
    <w:name w:val="Times_chiaro_m"/>
    <w:basedOn w:val="Timescentratochiaro"/>
    <w:uiPriority w:val="99"/>
    <w:rPr>
      <w:smallCaps/>
    </w:rPr>
  </w:style>
  <w:style w:type="character" w:customStyle="1" w:styleId="timeschiaroCarattere1">
    <w:name w:val="times_chiaro Carattere1"/>
    <w:uiPriority w:val="99"/>
    <w:rPr>
      <w:rFonts w:ascii="Times New Roman" w:hAnsi="Times New Roman"/>
      <w:sz w:val="24"/>
      <w:lang w:val="it-IT" w:eastAsia="it-IT"/>
    </w:rPr>
  </w:style>
  <w:style w:type="paragraph" w:customStyle="1" w:styleId="titolino">
    <w:name w:val="titolino"/>
    <w:basedOn w:val="titolo50"/>
    <w:next w:val="tx"/>
    <w:uiPriority w:val="99"/>
    <w:rPr>
      <w:b/>
      <w:bCs/>
    </w:rPr>
  </w:style>
  <w:style w:type="paragraph" w:customStyle="1" w:styleId="Titformula">
    <w:name w:val="Tit_formula"/>
    <w:basedOn w:val="Timescentratonero"/>
    <w:next w:val="Timescentratonero"/>
    <w:uiPriority w:val="99"/>
    <w:pPr>
      <w:spacing w:before="120"/>
      <w:jc w:val="left"/>
    </w:pPr>
  </w:style>
  <w:style w:type="character" w:customStyle="1" w:styleId="TimescentratoneroCarattere">
    <w:name w:val="Times_centrato_nero Carattere"/>
    <w:uiPriority w:val="99"/>
    <w:rPr>
      <w:rFonts w:ascii="Times New Roman" w:hAnsi="Times New Roman"/>
      <w:b/>
      <w:sz w:val="24"/>
      <w:lang w:val="it-IT" w:eastAsia="it-IT"/>
    </w:rPr>
  </w:style>
  <w:style w:type="character" w:customStyle="1" w:styleId="TimescentratochiaroCarattere">
    <w:name w:val="Times_centrato_chiaro Carattere"/>
    <w:uiPriority w:val="99"/>
  </w:style>
  <w:style w:type="character" w:customStyle="1" w:styleId="timeschiaroCarattere">
    <w:name w:val="times_chiaro Carattere"/>
    <w:uiPriority w:val="99"/>
    <w:rPr>
      <w:rFonts w:ascii="Times New Roman" w:hAnsi="Times New Roman"/>
      <w:sz w:val="24"/>
      <w:lang w:val="it-IT" w:eastAsia="it-IT"/>
    </w:rPr>
  </w:style>
  <w:style w:type="paragraph" w:customStyle="1" w:styleId="Timesnerom">
    <w:name w:val="Times_nero_m"/>
    <w:basedOn w:val="Timescentratonero"/>
    <w:uiPriority w:val="99"/>
    <w:pPr>
      <w:jc w:val="left"/>
    </w:pPr>
    <w:rPr>
      <w:smallCaps/>
    </w:rPr>
  </w:style>
  <w:style w:type="paragraph" w:styleId="Elenco">
    <w:name w:val="List"/>
    <w:basedOn w:val="Normale"/>
    <w:uiPriority w:val="99"/>
    <w:pPr>
      <w:widowControl/>
      <w:numPr>
        <w:numId w:val="11"/>
      </w:numPr>
      <w:tabs>
        <w:tab w:val="left" w:pos="357"/>
      </w:tabs>
      <w:overflowPunct/>
      <w:autoSpaceDE/>
      <w:autoSpaceDN/>
      <w:adjustRightInd/>
      <w:ind w:left="357" w:hanging="357"/>
    </w:pPr>
    <w:rPr>
      <w:kern w:val="0"/>
      <w:sz w:val="24"/>
      <w:szCs w:val="24"/>
    </w:rPr>
  </w:style>
  <w:style w:type="paragraph" w:customStyle="1" w:styleId="Timessxchiaro">
    <w:name w:val="Times_sx_chiaro"/>
    <w:basedOn w:val="Timescentratochiaro"/>
    <w:uiPriority w:val="99"/>
    <w:pPr>
      <w:jc w:val="left"/>
    </w:pPr>
  </w:style>
  <w:style w:type="paragraph" w:customStyle="1" w:styleId="Timessxnero">
    <w:name w:val="Times_sx_nero"/>
    <w:basedOn w:val="Timescentratonero"/>
    <w:uiPriority w:val="99"/>
    <w:pPr>
      <w:jc w:val="left"/>
    </w:pPr>
  </w:style>
  <w:style w:type="paragraph" w:customStyle="1" w:styleId="StileTitolo411ptGrassettoCorsivoInterlineadoppia">
    <w:name w:val="Stile Titolo 4 + 11 pt Grassetto Corsivo Interlinea doppia"/>
    <w:basedOn w:val="Titolo4"/>
    <w:uiPriority w:val="99"/>
    <w:pPr>
      <w:widowControl w:val="0"/>
      <w:adjustRightInd w:val="0"/>
      <w:spacing w:line="480" w:lineRule="auto"/>
      <w:jc w:val="both"/>
      <w:outlineLvl w:val="9"/>
    </w:pPr>
    <w:rPr>
      <w:rFonts w:ascii="Times New Roman" w:hAnsi="Times New Roman" w:cs="Times New Roman"/>
      <w:b w:val="0"/>
      <w:bCs w:val="0"/>
      <w:i/>
      <w:iCs/>
      <w:sz w:val="22"/>
      <w:szCs w:val="22"/>
      <w:lang w:eastAsia="en-US"/>
    </w:rPr>
  </w:style>
  <w:style w:type="paragraph" w:customStyle="1" w:styleId="Stiletimeschiaro8ptCentrato">
    <w:name w:val="Stile times_chiaro + 8 pt Centrato"/>
    <w:basedOn w:val="timeschiaro"/>
    <w:uiPriority w:val="99"/>
    <w:pPr>
      <w:spacing w:before="360" w:after="360"/>
      <w:jc w:val="left"/>
    </w:pPr>
  </w:style>
  <w:style w:type="paragraph" w:styleId="Paragrafoelenco">
    <w:name w:val="List Paragraph"/>
    <w:basedOn w:val="Normale"/>
    <w:uiPriority w:val="34"/>
    <w:qFormat/>
    <w:rsid w:val="005E6B2E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table" w:styleId="Grigliatabella">
    <w:name w:val="Table Grid"/>
    <w:basedOn w:val="Tabellanormale"/>
    <w:uiPriority w:val="39"/>
    <w:rsid w:val="005E6B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4C2FF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C5CB-41F7-4FE8-A0AE-7FEF7704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4357</Words>
  <Characters>24836</Characters>
  <Application>Microsoft Office Word</Application>
  <DocSecurity>4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FALLIMENTO                       FARCAN COSTRUZIONI SRL                               N       06/2008</vt:lpstr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FALLIMENTO                       FARCAN COSTRUZIONI SRL                               N       06/2008</dc:title>
  <dc:subject/>
  <dc:creator>Cosentino</dc:creator>
  <cp:keywords/>
  <dc:description/>
  <cp:lastModifiedBy>Mimmo</cp:lastModifiedBy>
  <cp:revision>2</cp:revision>
  <cp:lastPrinted>2018-11-08T10:47:00Z</cp:lastPrinted>
  <dcterms:created xsi:type="dcterms:W3CDTF">2018-11-27T09:17:00Z</dcterms:created>
  <dcterms:modified xsi:type="dcterms:W3CDTF">2018-11-27T09:17:00Z</dcterms:modified>
</cp:coreProperties>
</file>